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D6135" w14:textId="77777777" w:rsidR="00DE14E3" w:rsidRDefault="00DE14E3" w:rsidP="00DE14E3">
      <w:pPr>
        <w:pStyle w:val="Corpodetexto"/>
        <w:ind w:left="4678" w:right="-1"/>
      </w:pPr>
    </w:p>
    <w:p w14:paraId="4DA5EED7" w14:textId="1C537FE6" w:rsidR="00DE14E3" w:rsidRPr="00690FC5" w:rsidRDefault="00F82A8C" w:rsidP="00690FC5">
      <w:pPr>
        <w:pStyle w:val="Corpodetexto"/>
        <w:ind w:left="0" w:right="-1"/>
        <w:rPr>
          <w:rFonts w:ascii="Arial" w:hAnsi="Arial" w:cs="Arial"/>
          <w:b/>
          <w:sz w:val="24"/>
          <w:szCs w:val="24"/>
        </w:rPr>
      </w:pPr>
      <w:r>
        <w:rPr>
          <w:rFonts w:ascii="Arial" w:hAnsi="Arial" w:cs="Arial"/>
          <w:b/>
          <w:sz w:val="24"/>
          <w:szCs w:val="24"/>
        </w:rPr>
        <w:t>DECRETO Nº 009</w:t>
      </w:r>
      <w:bookmarkStart w:id="0" w:name="_GoBack"/>
      <w:bookmarkEnd w:id="0"/>
      <w:r w:rsidR="00690FC5" w:rsidRPr="00690FC5">
        <w:rPr>
          <w:rFonts w:ascii="Arial" w:hAnsi="Arial" w:cs="Arial"/>
          <w:b/>
          <w:sz w:val="24"/>
          <w:szCs w:val="24"/>
        </w:rPr>
        <w:t>/</w:t>
      </w:r>
      <w:r w:rsidR="001F4D98">
        <w:rPr>
          <w:rFonts w:ascii="Arial" w:hAnsi="Arial" w:cs="Arial"/>
          <w:b/>
          <w:sz w:val="24"/>
          <w:szCs w:val="24"/>
        </w:rPr>
        <w:t>2026</w:t>
      </w:r>
      <w:r>
        <w:rPr>
          <w:rFonts w:ascii="Arial" w:hAnsi="Arial" w:cs="Arial"/>
          <w:b/>
          <w:sz w:val="24"/>
          <w:szCs w:val="24"/>
        </w:rPr>
        <w:t xml:space="preserve">                                      </w:t>
      </w:r>
      <w:r w:rsidR="00690FC5" w:rsidRPr="00690FC5">
        <w:rPr>
          <w:rFonts w:ascii="Arial" w:hAnsi="Arial" w:cs="Arial"/>
          <w:b/>
          <w:sz w:val="24"/>
          <w:szCs w:val="24"/>
        </w:rPr>
        <w:t xml:space="preserve"> DE 09 DE JANEIRO DE 2026</w:t>
      </w:r>
    </w:p>
    <w:p w14:paraId="38A63776" w14:textId="77777777" w:rsidR="00DE14E3" w:rsidRDefault="00DE14E3" w:rsidP="00DE14E3">
      <w:pPr>
        <w:pStyle w:val="Corpodetexto"/>
        <w:ind w:left="4678" w:right="-1"/>
      </w:pPr>
    </w:p>
    <w:p w14:paraId="368E93CF" w14:textId="77777777" w:rsidR="00DE14E3" w:rsidRDefault="00DE14E3" w:rsidP="00DE14E3">
      <w:pPr>
        <w:pStyle w:val="Corpodetexto"/>
        <w:ind w:left="4678" w:right="-1"/>
      </w:pPr>
    </w:p>
    <w:p w14:paraId="73D5961C" w14:textId="5BAA7D1C" w:rsidR="009512A0" w:rsidRDefault="009512A0" w:rsidP="00DE14E3">
      <w:pPr>
        <w:pStyle w:val="Corpodetexto"/>
        <w:ind w:left="4678" w:right="-1"/>
      </w:pPr>
      <w:r w:rsidRPr="001F4D98">
        <w:rPr>
          <w:rFonts w:ascii="Arial" w:hAnsi="Arial" w:cs="Arial"/>
          <w:i/>
        </w:rPr>
        <w:t>Dispõe sobre o procedimento a ser observado para a desapropriação de bens úteis ou necessários aos interesses da Administração Municipal</w:t>
      </w:r>
      <w:r>
        <w:t>.</w:t>
      </w:r>
    </w:p>
    <w:p w14:paraId="63ECAB21" w14:textId="77777777" w:rsidR="009512A0" w:rsidRDefault="009512A0" w:rsidP="00DE14E3">
      <w:pPr>
        <w:pStyle w:val="Corpodetexto"/>
        <w:spacing w:before="278"/>
        <w:ind w:left="0" w:right="-1"/>
        <w:jc w:val="left"/>
      </w:pPr>
    </w:p>
    <w:p w14:paraId="096DEDAE" w14:textId="77777777" w:rsidR="009512A0" w:rsidRPr="00DE14E3" w:rsidRDefault="009512A0" w:rsidP="00DE14E3">
      <w:pPr>
        <w:pStyle w:val="Corpodetexto"/>
        <w:spacing w:before="1" w:line="242" w:lineRule="auto"/>
        <w:ind w:left="0" w:right="-1"/>
        <w:rPr>
          <w:rFonts w:ascii="Arial" w:hAnsi="Arial" w:cs="Arial"/>
        </w:rPr>
      </w:pPr>
      <w:r w:rsidRPr="00DE14E3">
        <w:rPr>
          <w:rFonts w:ascii="Arial" w:hAnsi="Arial" w:cs="Arial"/>
          <w:b/>
        </w:rPr>
        <w:t>FRANCISCO RUFINO DE SOUZA</w:t>
      </w:r>
      <w:r w:rsidRPr="00DE14E3">
        <w:rPr>
          <w:rFonts w:ascii="Arial" w:hAnsi="Arial" w:cs="Arial"/>
        </w:rPr>
        <w:t>, Prefeito do Município de Mucajaí - RR, no uso de suas atribuições legais que lhe são conferidas pela Lei Orgânica do Município,</w:t>
      </w:r>
    </w:p>
    <w:p w14:paraId="5943D3C6" w14:textId="77777777" w:rsidR="009512A0" w:rsidRPr="001F4D98" w:rsidRDefault="009512A0" w:rsidP="00DE14E3">
      <w:pPr>
        <w:pStyle w:val="Ttulo1"/>
        <w:ind w:left="0" w:right="-1" w:firstLine="0"/>
        <w:jc w:val="left"/>
        <w:rPr>
          <w:rFonts w:ascii="Arial" w:hAnsi="Arial" w:cs="Arial"/>
          <w:b/>
          <w:color w:val="000000" w:themeColor="text1"/>
          <w:sz w:val="24"/>
          <w:szCs w:val="24"/>
        </w:rPr>
      </w:pPr>
      <w:r w:rsidRPr="001F4D98">
        <w:rPr>
          <w:rFonts w:ascii="Arial" w:hAnsi="Arial" w:cs="Arial"/>
          <w:b/>
          <w:color w:val="000000" w:themeColor="text1"/>
          <w:spacing w:val="-2"/>
          <w:sz w:val="24"/>
          <w:szCs w:val="24"/>
        </w:rPr>
        <w:t>DECRETA:</w:t>
      </w:r>
    </w:p>
    <w:p w14:paraId="1A20292D" w14:textId="77777777" w:rsidR="009512A0" w:rsidRPr="00DE14E3" w:rsidRDefault="009512A0" w:rsidP="00DE14E3">
      <w:pPr>
        <w:pStyle w:val="Corpodetexto"/>
        <w:spacing w:before="2"/>
        <w:ind w:left="0" w:right="-1"/>
        <w:jc w:val="left"/>
        <w:rPr>
          <w:rFonts w:ascii="Arial" w:hAnsi="Arial" w:cs="Arial"/>
        </w:rPr>
      </w:pPr>
    </w:p>
    <w:p w14:paraId="5ED85972" w14:textId="77777777" w:rsidR="009512A0" w:rsidRPr="00DE14E3" w:rsidRDefault="009512A0" w:rsidP="00DE14E3">
      <w:pPr>
        <w:pStyle w:val="Corpodetexto"/>
        <w:spacing w:before="1" w:line="242" w:lineRule="auto"/>
        <w:ind w:left="0" w:right="-1"/>
        <w:rPr>
          <w:rFonts w:ascii="Arial" w:hAnsi="Arial" w:cs="Arial"/>
        </w:rPr>
      </w:pPr>
      <w:r w:rsidRPr="00DE14E3">
        <w:rPr>
          <w:rFonts w:ascii="Arial" w:hAnsi="Arial" w:cs="Arial"/>
          <w:b/>
        </w:rPr>
        <w:t>Art.</w:t>
      </w:r>
      <w:r w:rsidRPr="00DE14E3">
        <w:rPr>
          <w:rFonts w:ascii="Arial" w:hAnsi="Arial" w:cs="Arial"/>
          <w:b/>
          <w:spacing w:val="-3"/>
        </w:rPr>
        <w:t xml:space="preserve"> </w:t>
      </w:r>
      <w:r w:rsidRPr="00DE14E3">
        <w:rPr>
          <w:rFonts w:ascii="Arial" w:hAnsi="Arial" w:cs="Arial"/>
          <w:b/>
        </w:rPr>
        <w:t>1º</w:t>
      </w:r>
      <w:r w:rsidRPr="00DE14E3">
        <w:rPr>
          <w:rFonts w:ascii="Arial" w:hAnsi="Arial" w:cs="Arial"/>
        </w:rPr>
        <w:t>. Este</w:t>
      </w:r>
      <w:r w:rsidRPr="00DE14E3">
        <w:rPr>
          <w:rFonts w:ascii="Arial" w:hAnsi="Arial" w:cs="Arial"/>
          <w:spacing w:val="-2"/>
        </w:rPr>
        <w:t xml:space="preserve"> </w:t>
      </w:r>
      <w:r w:rsidRPr="00DE14E3">
        <w:rPr>
          <w:rFonts w:ascii="Arial" w:hAnsi="Arial" w:cs="Arial"/>
        </w:rPr>
        <w:t>decreto</w:t>
      </w:r>
      <w:r w:rsidRPr="00DE14E3">
        <w:rPr>
          <w:rFonts w:ascii="Arial" w:hAnsi="Arial" w:cs="Arial"/>
          <w:spacing w:val="-1"/>
        </w:rPr>
        <w:t xml:space="preserve"> </w:t>
      </w:r>
      <w:r w:rsidRPr="00DE14E3">
        <w:rPr>
          <w:rFonts w:ascii="Arial" w:hAnsi="Arial" w:cs="Arial"/>
        </w:rPr>
        <w:t>estabelece o</w:t>
      </w:r>
      <w:r w:rsidRPr="00DE14E3">
        <w:rPr>
          <w:rFonts w:ascii="Arial" w:hAnsi="Arial" w:cs="Arial"/>
          <w:spacing w:val="-2"/>
        </w:rPr>
        <w:t xml:space="preserve"> </w:t>
      </w:r>
      <w:r w:rsidRPr="00DE14E3">
        <w:rPr>
          <w:rFonts w:ascii="Arial" w:hAnsi="Arial" w:cs="Arial"/>
        </w:rPr>
        <w:t>procedimento</w:t>
      </w:r>
      <w:r w:rsidRPr="00DE14E3">
        <w:rPr>
          <w:rFonts w:ascii="Arial" w:hAnsi="Arial" w:cs="Arial"/>
          <w:spacing w:val="-1"/>
        </w:rPr>
        <w:t xml:space="preserve"> </w:t>
      </w:r>
      <w:r w:rsidRPr="00DE14E3">
        <w:rPr>
          <w:rFonts w:ascii="Arial" w:hAnsi="Arial" w:cs="Arial"/>
        </w:rPr>
        <w:t>a ser</w:t>
      </w:r>
      <w:r w:rsidRPr="00DE14E3">
        <w:rPr>
          <w:rFonts w:ascii="Arial" w:hAnsi="Arial" w:cs="Arial"/>
          <w:spacing w:val="-4"/>
        </w:rPr>
        <w:t xml:space="preserve"> </w:t>
      </w:r>
      <w:r w:rsidRPr="00DE14E3">
        <w:rPr>
          <w:rFonts w:ascii="Arial" w:hAnsi="Arial" w:cs="Arial"/>
        </w:rPr>
        <w:t>observado</w:t>
      </w:r>
      <w:r w:rsidRPr="00DE14E3">
        <w:rPr>
          <w:rFonts w:ascii="Arial" w:hAnsi="Arial" w:cs="Arial"/>
          <w:spacing w:val="-1"/>
        </w:rPr>
        <w:t xml:space="preserve"> </w:t>
      </w:r>
      <w:r w:rsidRPr="00DE14E3">
        <w:rPr>
          <w:rFonts w:ascii="Arial" w:hAnsi="Arial" w:cs="Arial"/>
        </w:rPr>
        <w:t>por</w:t>
      </w:r>
      <w:r w:rsidRPr="00DE14E3">
        <w:rPr>
          <w:rFonts w:ascii="Arial" w:hAnsi="Arial" w:cs="Arial"/>
          <w:spacing w:val="-4"/>
        </w:rPr>
        <w:t xml:space="preserve"> </w:t>
      </w:r>
      <w:r w:rsidRPr="00DE14E3">
        <w:rPr>
          <w:rFonts w:ascii="Arial" w:hAnsi="Arial" w:cs="Arial"/>
        </w:rPr>
        <w:t>todas as</w:t>
      </w:r>
      <w:r w:rsidRPr="00DE14E3">
        <w:rPr>
          <w:rFonts w:ascii="Arial" w:hAnsi="Arial" w:cs="Arial"/>
          <w:spacing w:val="-1"/>
        </w:rPr>
        <w:t xml:space="preserve"> </w:t>
      </w:r>
      <w:r w:rsidRPr="00DE14E3">
        <w:rPr>
          <w:rFonts w:ascii="Arial" w:hAnsi="Arial" w:cs="Arial"/>
        </w:rPr>
        <w:t>unidades da Administração Municipal para a desapropriação de bens por utilidade pública, necessidade pública ou interesse social.</w:t>
      </w:r>
    </w:p>
    <w:p w14:paraId="2CEC49CD" w14:textId="77777777" w:rsidR="009512A0" w:rsidRPr="001F4D98" w:rsidRDefault="009512A0" w:rsidP="00DE14E3">
      <w:pPr>
        <w:pStyle w:val="Ttulo1"/>
        <w:spacing w:before="272"/>
        <w:ind w:left="0" w:right="-1" w:firstLine="0"/>
        <w:rPr>
          <w:rFonts w:ascii="Arial" w:hAnsi="Arial" w:cs="Arial"/>
          <w:b/>
          <w:color w:val="000000" w:themeColor="text1"/>
          <w:sz w:val="24"/>
          <w:szCs w:val="24"/>
        </w:rPr>
      </w:pPr>
      <w:r w:rsidRPr="001F4D98">
        <w:rPr>
          <w:rFonts w:ascii="Arial" w:hAnsi="Arial" w:cs="Arial"/>
          <w:b/>
          <w:color w:val="000000" w:themeColor="text1"/>
          <w:sz w:val="24"/>
          <w:szCs w:val="24"/>
        </w:rPr>
        <w:t>DA</w:t>
      </w:r>
      <w:r w:rsidRPr="001F4D98">
        <w:rPr>
          <w:rFonts w:ascii="Arial" w:hAnsi="Arial" w:cs="Arial"/>
          <w:b/>
          <w:color w:val="000000" w:themeColor="text1"/>
          <w:spacing w:val="-4"/>
          <w:sz w:val="24"/>
          <w:szCs w:val="24"/>
        </w:rPr>
        <w:t xml:space="preserve"> </w:t>
      </w:r>
      <w:r w:rsidRPr="001F4D98">
        <w:rPr>
          <w:rFonts w:ascii="Arial" w:hAnsi="Arial" w:cs="Arial"/>
          <w:b/>
          <w:color w:val="000000" w:themeColor="text1"/>
          <w:sz w:val="24"/>
          <w:szCs w:val="24"/>
        </w:rPr>
        <w:t>DECLARAÇÃO</w:t>
      </w:r>
      <w:r w:rsidRPr="001F4D98">
        <w:rPr>
          <w:rFonts w:ascii="Arial" w:hAnsi="Arial" w:cs="Arial"/>
          <w:b/>
          <w:color w:val="000000" w:themeColor="text1"/>
          <w:spacing w:val="-7"/>
          <w:sz w:val="24"/>
          <w:szCs w:val="24"/>
        </w:rPr>
        <w:t xml:space="preserve"> </w:t>
      </w:r>
      <w:r w:rsidRPr="001F4D98">
        <w:rPr>
          <w:rFonts w:ascii="Arial" w:hAnsi="Arial" w:cs="Arial"/>
          <w:b/>
          <w:color w:val="000000" w:themeColor="text1"/>
          <w:sz w:val="24"/>
          <w:szCs w:val="24"/>
        </w:rPr>
        <w:t>DE</w:t>
      </w:r>
      <w:r w:rsidRPr="001F4D98">
        <w:rPr>
          <w:rFonts w:ascii="Arial" w:hAnsi="Arial" w:cs="Arial"/>
          <w:b/>
          <w:color w:val="000000" w:themeColor="text1"/>
          <w:spacing w:val="-7"/>
          <w:sz w:val="24"/>
          <w:szCs w:val="24"/>
        </w:rPr>
        <w:t xml:space="preserve"> </w:t>
      </w:r>
      <w:r w:rsidRPr="001F4D98">
        <w:rPr>
          <w:rFonts w:ascii="Arial" w:hAnsi="Arial" w:cs="Arial"/>
          <w:b/>
          <w:color w:val="000000" w:themeColor="text1"/>
          <w:sz w:val="24"/>
          <w:szCs w:val="24"/>
        </w:rPr>
        <w:t>UTILIDADE</w:t>
      </w:r>
      <w:r w:rsidRPr="001F4D98">
        <w:rPr>
          <w:rFonts w:ascii="Arial" w:hAnsi="Arial" w:cs="Arial"/>
          <w:b/>
          <w:color w:val="000000" w:themeColor="text1"/>
          <w:spacing w:val="-3"/>
          <w:sz w:val="24"/>
          <w:szCs w:val="24"/>
        </w:rPr>
        <w:t xml:space="preserve"> </w:t>
      </w:r>
      <w:r w:rsidRPr="001F4D98">
        <w:rPr>
          <w:rFonts w:ascii="Arial" w:hAnsi="Arial" w:cs="Arial"/>
          <w:b/>
          <w:color w:val="000000" w:themeColor="text1"/>
          <w:sz w:val="24"/>
          <w:szCs w:val="24"/>
        </w:rPr>
        <w:t>OU</w:t>
      </w:r>
      <w:r w:rsidRPr="001F4D98">
        <w:rPr>
          <w:rFonts w:ascii="Arial" w:hAnsi="Arial" w:cs="Arial"/>
          <w:b/>
          <w:color w:val="000000" w:themeColor="text1"/>
          <w:spacing w:val="-4"/>
          <w:sz w:val="24"/>
          <w:szCs w:val="24"/>
        </w:rPr>
        <w:t xml:space="preserve"> </w:t>
      </w:r>
      <w:r w:rsidRPr="001F4D98">
        <w:rPr>
          <w:rFonts w:ascii="Arial" w:hAnsi="Arial" w:cs="Arial"/>
          <w:b/>
          <w:color w:val="000000" w:themeColor="text1"/>
          <w:sz w:val="24"/>
          <w:szCs w:val="24"/>
        </w:rPr>
        <w:t>NECESSIDADE</w:t>
      </w:r>
      <w:r w:rsidRPr="001F4D98">
        <w:rPr>
          <w:rFonts w:ascii="Arial" w:hAnsi="Arial" w:cs="Arial"/>
          <w:b/>
          <w:color w:val="000000" w:themeColor="text1"/>
          <w:spacing w:val="-7"/>
          <w:sz w:val="24"/>
          <w:szCs w:val="24"/>
        </w:rPr>
        <w:t xml:space="preserve"> </w:t>
      </w:r>
      <w:r w:rsidRPr="001F4D98">
        <w:rPr>
          <w:rFonts w:ascii="Arial" w:hAnsi="Arial" w:cs="Arial"/>
          <w:b/>
          <w:color w:val="000000" w:themeColor="text1"/>
          <w:sz w:val="24"/>
          <w:szCs w:val="24"/>
        </w:rPr>
        <w:t>PÚBLICA</w:t>
      </w:r>
      <w:r w:rsidRPr="001F4D98">
        <w:rPr>
          <w:rFonts w:ascii="Arial" w:hAnsi="Arial" w:cs="Arial"/>
          <w:b/>
          <w:color w:val="000000" w:themeColor="text1"/>
          <w:spacing w:val="-4"/>
          <w:sz w:val="24"/>
          <w:szCs w:val="24"/>
        </w:rPr>
        <w:t xml:space="preserve"> </w:t>
      </w:r>
      <w:r w:rsidRPr="001F4D98">
        <w:rPr>
          <w:rFonts w:ascii="Arial" w:hAnsi="Arial" w:cs="Arial"/>
          <w:b/>
          <w:color w:val="000000" w:themeColor="text1"/>
          <w:sz w:val="24"/>
          <w:szCs w:val="24"/>
        </w:rPr>
        <w:t>OU</w:t>
      </w:r>
      <w:r w:rsidRPr="001F4D98">
        <w:rPr>
          <w:rFonts w:ascii="Arial" w:hAnsi="Arial" w:cs="Arial"/>
          <w:b/>
          <w:color w:val="000000" w:themeColor="text1"/>
          <w:spacing w:val="-1"/>
          <w:sz w:val="24"/>
          <w:szCs w:val="24"/>
        </w:rPr>
        <w:t xml:space="preserve"> </w:t>
      </w:r>
      <w:r w:rsidRPr="001F4D98">
        <w:rPr>
          <w:rFonts w:ascii="Arial" w:hAnsi="Arial" w:cs="Arial"/>
          <w:b/>
          <w:color w:val="000000" w:themeColor="text1"/>
          <w:sz w:val="24"/>
          <w:szCs w:val="24"/>
        </w:rPr>
        <w:t>DE</w:t>
      </w:r>
      <w:r w:rsidRPr="001F4D98">
        <w:rPr>
          <w:rFonts w:ascii="Arial" w:hAnsi="Arial" w:cs="Arial"/>
          <w:b/>
          <w:color w:val="000000" w:themeColor="text1"/>
          <w:spacing w:val="-7"/>
          <w:sz w:val="24"/>
          <w:szCs w:val="24"/>
        </w:rPr>
        <w:t xml:space="preserve"> </w:t>
      </w:r>
      <w:r w:rsidRPr="001F4D98">
        <w:rPr>
          <w:rFonts w:ascii="Arial" w:hAnsi="Arial" w:cs="Arial"/>
          <w:b/>
          <w:color w:val="000000" w:themeColor="text1"/>
          <w:sz w:val="24"/>
          <w:szCs w:val="24"/>
        </w:rPr>
        <w:t xml:space="preserve">INTERESSE </w:t>
      </w:r>
      <w:r w:rsidRPr="001F4D98">
        <w:rPr>
          <w:rFonts w:ascii="Arial" w:hAnsi="Arial" w:cs="Arial"/>
          <w:b/>
          <w:color w:val="000000" w:themeColor="text1"/>
          <w:spacing w:val="-2"/>
          <w:sz w:val="24"/>
          <w:szCs w:val="24"/>
        </w:rPr>
        <w:t>SOCIAL</w:t>
      </w:r>
    </w:p>
    <w:p w14:paraId="7FD7F9B6" w14:textId="77777777" w:rsidR="009512A0" w:rsidRPr="00DE14E3" w:rsidRDefault="009512A0" w:rsidP="00DE14E3">
      <w:pPr>
        <w:pStyle w:val="Corpodetexto"/>
        <w:spacing w:before="1"/>
        <w:ind w:left="0" w:right="-1"/>
        <w:jc w:val="left"/>
        <w:rPr>
          <w:rFonts w:ascii="Arial" w:hAnsi="Arial" w:cs="Arial"/>
          <w:b/>
        </w:rPr>
      </w:pPr>
    </w:p>
    <w:p w14:paraId="1B93BCD2" w14:textId="77777777" w:rsidR="009512A0" w:rsidRPr="00DE14E3" w:rsidRDefault="009512A0" w:rsidP="00DE14E3">
      <w:pPr>
        <w:pStyle w:val="Corpodetexto"/>
        <w:ind w:left="0" w:right="-1"/>
        <w:rPr>
          <w:rFonts w:ascii="Arial" w:hAnsi="Arial" w:cs="Arial"/>
        </w:rPr>
      </w:pPr>
      <w:r w:rsidRPr="00DE14E3">
        <w:rPr>
          <w:rFonts w:ascii="Arial" w:hAnsi="Arial" w:cs="Arial"/>
          <w:b/>
        </w:rPr>
        <w:t>Art</w:t>
      </w:r>
      <w:r w:rsidRPr="00DE14E3">
        <w:rPr>
          <w:rFonts w:ascii="Arial" w:hAnsi="Arial" w:cs="Arial"/>
        </w:rPr>
        <w:t xml:space="preserve">. 2º. Observada a legislação específica, em especial o </w:t>
      </w:r>
      <w:r w:rsidRPr="00DE14E3">
        <w:rPr>
          <w:rFonts w:ascii="Arial" w:hAnsi="Arial" w:cs="Arial"/>
        </w:rPr>
        <w:fldChar w:fldCharType="begin"/>
      </w:r>
      <w:r w:rsidRPr="00DE14E3">
        <w:rPr>
          <w:rFonts w:ascii="Arial" w:hAnsi="Arial" w:cs="Arial"/>
        </w:rPr>
        <w:instrText xml:space="preserve"> HYPERLINK "http://www.planalto.gov.br/ccivil_03/decreto-lei/Del3365compilado.htm" \h </w:instrText>
      </w:r>
      <w:r w:rsidRPr="00DE14E3">
        <w:rPr>
          <w:rFonts w:ascii="Arial" w:hAnsi="Arial" w:cs="Arial"/>
        </w:rPr>
        <w:fldChar w:fldCharType="separate"/>
      </w:r>
      <w:r w:rsidRPr="00DE14E3">
        <w:rPr>
          <w:rFonts w:ascii="Arial" w:hAnsi="Arial" w:cs="Arial"/>
        </w:rPr>
        <w:t>Decreto-lei Federal nº 3.365,</w:t>
      </w:r>
      <w:r w:rsidRPr="00DE14E3">
        <w:rPr>
          <w:rFonts w:ascii="Arial" w:hAnsi="Arial" w:cs="Arial"/>
        </w:rPr>
        <w:fldChar w:fldCharType="end"/>
      </w:r>
      <w:r w:rsidRPr="00DE14E3">
        <w:rPr>
          <w:rFonts w:ascii="Arial" w:hAnsi="Arial" w:cs="Arial"/>
          <w:spacing w:val="40"/>
        </w:rPr>
        <w:t xml:space="preserve"> </w:t>
      </w:r>
      <w:hyperlink r:id="rId11">
        <w:r w:rsidRPr="00DE14E3">
          <w:rPr>
            <w:rFonts w:ascii="Arial" w:hAnsi="Arial" w:cs="Arial"/>
          </w:rPr>
          <w:t>de 21 de junho de 1941,</w:t>
        </w:r>
      </w:hyperlink>
      <w:r w:rsidRPr="00DE14E3">
        <w:rPr>
          <w:rFonts w:ascii="Arial" w:hAnsi="Arial" w:cs="Arial"/>
        </w:rPr>
        <w:t xml:space="preserve"> e a</w:t>
      </w:r>
      <w:r w:rsidRPr="00DE14E3">
        <w:rPr>
          <w:rFonts w:ascii="Arial" w:hAnsi="Arial" w:cs="Arial"/>
          <w:spacing w:val="-3"/>
        </w:rPr>
        <w:t xml:space="preserve"> </w:t>
      </w:r>
      <w:hyperlink r:id="rId12">
        <w:r w:rsidRPr="00DE14E3">
          <w:rPr>
            <w:rFonts w:ascii="Arial" w:hAnsi="Arial" w:cs="Arial"/>
          </w:rPr>
          <w:t>Lei Federal nº 4.132, de 10 de setembro de 1962,</w:t>
        </w:r>
      </w:hyperlink>
      <w:r w:rsidRPr="00DE14E3">
        <w:rPr>
          <w:rFonts w:ascii="Arial" w:hAnsi="Arial" w:cs="Arial"/>
        </w:rPr>
        <w:t xml:space="preserve"> o procedimento expropriatório terá início com a solicitação do órgão da Administração Direta ou ente da Administração Indireta interessado na elaboração de decreto de utilidade ou necessidade pública, ou de interesse social.</w:t>
      </w:r>
    </w:p>
    <w:p w14:paraId="0DBF87F4" w14:textId="77777777" w:rsidR="009512A0" w:rsidRPr="00DE14E3" w:rsidRDefault="009512A0" w:rsidP="00DE14E3">
      <w:pPr>
        <w:pStyle w:val="Corpodetexto"/>
        <w:spacing w:before="3"/>
        <w:ind w:left="0" w:right="-1"/>
        <w:rPr>
          <w:rFonts w:ascii="Arial" w:hAnsi="Arial" w:cs="Arial"/>
        </w:rPr>
      </w:pPr>
      <w:r w:rsidRPr="00DE14E3">
        <w:rPr>
          <w:rFonts w:ascii="Arial" w:hAnsi="Arial" w:cs="Arial"/>
          <w:b/>
        </w:rPr>
        <w:t xml:space="preserve">Art. 3º </w:t>
      </w:r>
      <w:r w:rsidRPr="00DE14E3">
        <w:rPr>
          <w:rFonts w:ascii="Arial" w:hAnsi="Arial" w:cs="Arial"/>
        </w:rPr>
        <w:t xml:space="preserve">Na abertura do processo administrativo, o titular do órgão ou ente interessado na desapropriação deverá manifestar expressamente interesse na declaração de utilidade ou necessidade pública, ou de interesse social, adotando as seguintes </w:t>
      </w:r>
      <w:r w:rsidRPr="00DE14E3">
        <w:rPr>
          <w:rFonts w:ascii="Arial" w:hAnsi="Arial" w:cs="Arial"/>
          <w:spacing w:val="-2"/>
        </w:rPr>
        <w:t>providências:</w:t>
      </w:r>
    </w:p>
    <w:p w14:paraId="07CF4FF2" w14:textId="77777777" w:rsidR="009512A0" w:rsidRPr="00DE14E3" w:rsidRDefault="009512A0" w:rsidP="00DE14E3">
      <w:pPr>
        <w:pStyle w:val="PargrafodaLista"/>
        <w:widowControl w:val="0"/>
        <w:numPr>
          <w:ilvl w:val="0"/>
          <w:numId w:val="1"/>
        </w:numPr>
        <w:tabs>
          <w:tab w:val="left" w:pos="346"/>
        </w:tabs>
        <w:autoSpaceDE w:val="0"/>
        <w:autoSpaceDN w:val="0"/>
        <w:spacing w:before="4"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identificar</w:t>
      </w:r>
      <w:proofErr w:type="gramEnd"/>
      <w:r w:rsidRPr="00DE14E3">
        <w:rPr>
          <w:rFonts w:ascii="Arial" w:hAnsi="Arial" w:cs="Arial"/>
          <w:sz w:val="22"/>
        </w:rPr>
        <w:t xml:space="preserve"> o imóvel ou imóveis atingidos, apresentando a descrição de seu perímetro, as medidas lineares e o cálculo aproximado da área total;</w:t>
      </w:r>
    </w:p>
    <w:p w14:paraId="373AA226" w14:textId="77777777" w:rsidR="009512A0" w:rsidRPr="00DE14E3" w:rsidRDefault="009512A0" w:rsidP="00DE14E3">
      <w:pPr>
        <w:pStyle w:val="PargrafodaLista"/>
        <w:widowControl w:val="0"/>
        <w:numPr>
          <w:ilvl w:val="0"/>
          <w:numId w:val="1"/>
        </w:numPr>
        <w:tabs>
          <w:tab w:val="left" w:pos="340"/>
        </w:tabs>
        <w:autoSpaceDE w:val="0"/>
        <w:autoSpaceDN w:val="0"/>
        <w:spacing w:line="240" w:lineRule="auto"/>
        <w:ind w:left="0" w:right="-1" w:firstLine="0"/>
        <w:contextualSpacing w:val="0"/>
        <w:jc w:val="both"/>
        <w:rPr>
          <w:rFonts w:ascii="Arial" w:hAnsi="Arial" w:cs="Arial"/>
        </w:rPr>
      </w:pPr>
      <w:r w:rsidRPr="00DE14E3">
        <w:rPr>
          <w:rFonts w:ascii="Arial" w:hAnsi="Arial" w:cs="Arial"/>
          <w:sz w:val="22"/>
        </w:rPr>
        <w:t xml:space="preserve">- informar a destinação da área </w:t>
      </w:r>
      <w:proofErr w:type="spellStart"/>
      <w:r w:rsidRPr="00DE14E3">
        <w:rPr>
          <w:rFonts w:ascii="Arial" w:hAnsi="Arial" w:cs="Arial"/>
          <w:sz w:val="22"/>
        </w:rPr>
        <w:t>desaproprianda</w:t>
      </w:r>
      <w:proofErr w:type="spellEnd"/>
      <w:r w:rsidRPr="00DE14E3">
        <w:rPr>
          <w:rFonts w:ascii="Arial" w:hAnsi="Arial" w:cs="Arial"/>
          <w:sz w:val="22"/>
        </w:rPr>
        <w:t xml:space="preserve">, de acordo com o rol constante do artigo 5º do </w:t>
      </w:r>
      <w:hyperlink r:id="rId13">
        <w:r w:rsidRPr="00DE14E3">
          <w:rPr>
            <w:rFonts w:ascii="Arial" w:hAnsi="Arial" w:cs="Arial"/>
            <w:sz w:val="22"/>
          </w:rPr>
          <w:t>Decreto-lei Federal nº 3.365, de 1941,</w:t>
        </w:r>
      </w:hyperlink>
      <w:r w:rsidRPr="00DE14E3">
        <w:rPr>
          <w:rFonts w:ascii="Arial" w:hAnsi="Arial" w:cs="Arial"/>
          <w:sz w:val="22"/>
        </w:rPr>
        <w:t xml:space="preserve"> e do artigo 2º da </w:t>
      </w:r>
      <w:hyperlink r:id="rId14">
        <w:r w:rsidRPr="00DE14E3">
          <w:rPr>
            <w:rFonts w:ascii="Arial" w:hAnsi="Arial" w:cs="Arial"/>
            <w:sz w:val="22"/>
          </w:rPr>
          <w:t>Lei Federal nº</w:t>
        </w:r>
      </w:hyperlink>
      <w:r w:rsidRPr="00DE14E3">
        <w:rPr>
          <w:rFonts w:ascii="Arial" w:hAnsi="Arial" w:cs="Arial"/>
          <w:sz w:val="22"/>
        </w:rPr>
        <w:t xml:space="preserve"> </w:t>
      </w:r>
      <w:hyperlink r:id="rId15">
        <w:r w:rsidRPr="00DE14E3">
          <w:rPr>
            <w:rFonts w:ascii="Arial" w:hAnsi="Arial" w:cs="Arial"/>
            <w:sz w:val="22"/>
          </w:rPr>
          <w:t>4.132, de 1962,</w:t>
        </w:r>
      </w:hyperlink>
      <w:r w:rsidRPr="00DE14E3">
        <w:rPr>
          <w:rFonts w:ascii="Arial" w:hAnsi="Arial" w:cs="Arial"/>
          <w:sz w:val="22"/>
        </w:rPr>
        <w:t xml:space="preserve"> conforme o caso;</w:t>
      </w:r>
    </w:p>
    <w:p w14:paraId="5F6B5E39" w14:textId="77777777" w:rsidR="009512A0" w:rsidRPr="00DE14E3" w:rsidRDefault="009512A0" w:rsidP="00DE14E3">
      <w:pPr>
        <w:pStyle w:val="PargrafodaLista"/>
        <w:widowControl w:val="0"/>
        <w:numPr>
          <w:ilvl w:val="0"/>
          <w:numId w:val="1"/>
        </w:numPr>
        <w:tabs>
          <w:tab w:val="left" w:pos="430"/>
        </w:tabs>
        <w:autoSpaceDE w:val="0"/>
        <w:autoSpaceDN w:val="0"/>
        <w:spacing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indicar</w:t>
      </w:r>
      <w:proofErr w:type="gramEnd"/>
      <w:r w:rsidRPr="00DE14E3">
        <w:rPr>
          <w:rFonts w:ascii="Arial" w:hAnsi="Arial" w:cs="Arial"/>
          <w:sz w:val="22"/>
        </w:rPr>
        <w:t xml:space="preserve"> a localização do imóvel desapropriando, com identificação nominal do </w:t>
      </w:r>
      <w:r w:rsidRPr="00DE14E3">
        <w:rPr>
          <w:rFonts w:ascii="Arial" w:hAnsi="Arial" w:cs="Arial"/>
          <w:spacing w:val="-2"/>
          <w:sz w:val="22"/>
        </w:rPr>
        <w:t>logradouro;</w:t>
      </w:r>
    </w:p>
    <w:p w14:paraId="350AA96B" w14:textId="77777777" w:rsidR="009512A0" w:rsidRPr="00DE14E3" w:rsidRDefault="009512A0" w:rsidP="00DE14E3">
      <w:pPr>
        <w:pStyle w:val="PargrafodaLista"/>
        <w:widowControl w:val="0"/>
        <w:numPr>
          <w:ilvl w:val="0"/>
          <w:numId w:val="1"/>
        </w:numPr>
        <w:tabs>
          <w:tab w:val="left" w:pos="405"/>
        </w:tabs>
        <w:autoSpaceDE w:val="0"/>
        <w:autoSpaceDN w:val="0"/>
        <w:spacing w:before="1"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indicar</w:t>
      </w:r>
      <w:proofErr w:type="gramEnd"/>
      <w:r w:rsidRPr="00DE14E3">
        <w:rPr>
          <w:rFonts w:ascii="Arial" w:hAnsi="Arial" w:cs="Arial"/>
          <w:sz w:val="22"/>
        </w:rPr>
        <w:t>, quando se tratar de obra que culmine em alteração do alinhamento viário, o traçado do futuro melhoramento público a ser implantado.</w:t>
      </w:r>
    </w:p>
    <w:p w14:paraId="7512393F" w14:textId="77777777" w:rsidR="009512A0" w:rsidRPr="00DE14E3" w:rsidRDefault="009512A0" w:rsidP="00DE14E3">
      <w:pPr>
        <w:pStyle w:val="PargrafodaLista"/>
        <w:widowControl w:val="0"/>
        <w:numPr>
          <w:ilvl w:val="0"/>
          <w:numId w:val="1"/>
        </w:numPr>
        <w:tabs>
          <w:tab w:val="left" w:pos="365"/>
        </w:tabs>
        <w:autoSpaceDE w:val="0"/>
        <w:autoSpaceDN w:val="0"/>
        <w:spacing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designar</w:t>
      </w:r>
      <w:proofErr w:type="gramEnd"/>
      <w:r w:rsidRPr="00DE14E3">
        <w:rPr>
          <w:rFonts w:ascii="Arial" w:hAnsi="Arial" w:cs="Arial"/>
          <w:sz w:val="22"/>
        </w:rPr>
        <w:t xml:space="preserve"> servidor responsável por centralizar o gerenciamento de todas as ações necessárias</w:t>
      </w:r>
      <w:r w:rsidRPr="00DE14E3">
        <w:rPr>
          <w:rFonts w:ascii="Arial" w:hAnsi="Arial" w:cs="Arial"/>
          <w:spacing w:val="-2"/>
          <w:sz w:val="22"/>
        </w:rPr>
        <w:t xml:space="preserve"> </w:t>
      </w:r>
      <w:r w:rsidRPr="00DE14E3">
        <w:rPr>
          <w:rFonts w:ascii="Arial" w:hAnsi="Arial" w:cs="Arial"/>
          <w:sz w:val="22"/>
        </w:rPr>
        <w:t>para</w:t>
      </w:r>
      <w:r w:rsidRPr="00DE14E3">
        <w:rPr>
          <w:rFonts w:ascii="Arial" w:hAnsi="Arial" w:cs="Arial"/>
          <w:spacing w:val="-1"/>
          <w:sz w:val="22"/>
        </w:rPr>
        <w:t xml:space="preserve"> </w:t>
      </w:r>
      <w:r w:rsidRPr="00DE14E3">
        <w:rPr>
          <w:rFonts w:ascii="Arial" w:hAnsi="Arial" w:cs="Arial"/>
          <w:sz w:val="22"/>
        </w:rPr>
        <w:t>a</w:t>
      </w:r>
      <w:r w:rsidRPr="00DE14E3">
        <w:rPr>
          <w:rFonts w:ascii="Arial" w:hAnsi="Arial" w:cs="Arial"/>
          <w:spacing w:val="-5"/>
          <w:sz w:val="22"/>
        </w:rPr>
        <w:t xml:space="preserve"> </w:t>
      </w:r>
      <w:r w:rsidRPr="00DE14E3">
        <w:rPr>
          <w:rFonts w:ascii="Arial" w:hAnsi="Arial" w:cs="Arial"/>
          <w:sz w:val="22"/>
        </w:rPr>
        <w:t>efetivação</w:t>
      </w:r>
      <w:r w:rsidRPr="00DE14E3">
        <w:rPr>
          <w:rFonts w:ascii="Arial" w:hAnsi="Arial" w:cs="Arial"/>
          <w:spacing w:val="-3"/>
          <w:sz w:val="22"/>
        </w:rPr>
        <w:t xml:space="preserve"> </w:t>
      </w:r>
      <w:r w:rsidRPr="00DE14E3">
        <w:rPr>
          <w:rFonts w:ascii="Arial" w:hAnsi="Arial" w:cs="Arial"/>
          <w:sz w:val="22"/>
        </w:rPr>
        <w:t>das</w:t>
      </w:r>
      <w:r w:rsidRPr="00DE14E3">
        <w:rPr>
          <w:rFonts w:ascii="Arial" w:hAnsi="Arial" w:cs="Arial"/>
          <w:spacing w:val="-2"/>
          <w:sz w:val="22"/>
        </w:rPr>
        <w:t xml:space="preserve"> </w:t>
      </w:r>
      <w:r w:rsidRPr="00DE14E3">
        <w:rPr>
          <w:rFonts w:ascii="Arial" w:hAnsi="Arial" w:cs="Arial"/>
          <w:sz w:val="22"/>
        </w:rPr>
        <w:t>providências</w:t>
      </w:r>
      <w:r w:rsidRPr="00DE14E3">
        <w:rPr>
          <w:rFonts w:ascii="Arial" w:hAnsi="Arial" w:cs="Arial"/>
          <w:spacing w:val="-2"/>
          <w:sz w:val="22"/>
        </w:rPr>
        <w:t xml:space="preserve"> </w:t>
      </w:r>
      <w:r w:rsidRPr="00DE14E3">
        <w:rPr>
          <w:rFonts w:ascii="Arial" w:hAnsi="Arial" w:cs="Arial"/>
          <w:sz w:val="22"/>
        </w:rPr>
        <w:t>relativas</w:t>
      </w:r>
      <w:r w:rsidRPr="00DE14E3">
        <w:rPr>
          <w:rFonts w:ascii="Arial" w:hAnsi="Arial" w:cs="Arial"/>
          <w:spacing w:val="-2"/>
          <w:sz w:val="22"/>
        </w:rPr>
        <w:t xml:space="preserve"> </w:t>
      </w:r>
      <w:r w:rsidRPr="00DE14E3">
        <w:rPr>
          <w:rFonts w:ascii="Arial" w:hAnsi="Arial" w:cs="Arial"/>
          <w:sz w:val="22"/>
        </w:rPr>
        <w:t>ao</w:t>
      </w:r>
      <w:r w:rsidRPr="00DE14E3">
        <w:rPr>
          <w:rFonts w:ascii="Arial" w:hAnsi="Arial" w:cs="Arial"/>
          <w:spacing w:val="-3"/>
          <w:sz w:val="22"/>
        </w:rPr>
        <w:t xml:space="preserve"> </w:t>
      </w:r>
      <w:r w:rsidRPr="00DE14E3">
        <w:rPr>
          <w:rFonts w:ascii="Arial" w:hAnsi="Arial" w:cs="Arial"/>
          <w:sz w:val="22"/>
        </w:rPr>
        <w:t>cumprimento</w:t>
      </w:r>
      <w:r w:rsidRPr="00DE14E3">
        <w:rPr>
          <w:rFonts w:ascii="Arial" w:hAnsi="Arial" w:cs="Arial"/>
          <w:spacing w:val="-2"/>
          <w:sz w:val="22"/>
        </w:rPr>
        <w:t xml:space="preserve"> </w:t>
      </w:r>
      <w:r w:rsidRPr="00DE14E3">
        <w:rPr>
          <w:rFonts w:ascii="Arial" w:hAnsi="Arial" w:cs="Arial"/>
          <w:sz w:val="22"/>
        </w:rPr>
        <w:t>dos</w:t>
      </w:r>
      <w:r w:rsidRPr="00DE14E3">
        <w:rPr>
          <w:rFonts w:ascii="Arial" w:hAnsi="Arial" w:cs="Arial"/>
          <w:spacing w:val="-2"/>
          <w:sz w:val="22"/>
        </w:rPr>
        <w:t xml:space="preserve"> </w:t>
      </w:r>
      <w:r w:rsidRPr="00DE14E3">
        <w:rPr>
          <w:rFonts w:ascii="Arial" w:hAnsi="Arial" w:cs="Arial"/>
          <w:sz w:val="22"/>
        </w:rPr>
        <w:t>mandados de notificação de eventuais ocupantes e de imissão na posse;</w:t>
      </w:r>
    </w:p>
    <w:p w14:paraId="572B1BBF" w14:textId="77777777" w:rsidR="009512A0" w:rsidRPr="00DE14E3" w:rsidRDefault="009512A0" w:rsidP="00DE14E3">
      <w:pPr>
        <w:pStyle w:val="PargrafodaLista"/>
        <w:widowControl w:val="0"/>
        <w:numPr>
          <w:ilvl w:val="0"/>
          <w:numId w:val="1"/>
        </w:numPr>
        <w:tabs>
          <w:tab w:val="left" w:pos="395"/>
        </w:tabs>
        <w:autoSpaceDE w:val="0"/>
        <w:autoSpaceDN w:val="0"/>
        <w:spacing w:line="276" w:lineRule="exact"/>
        <w:ind w:left="0" w:right="-1" w:firstLine="0"/>
        <w:contextualSpacing w:val="0"/>
        <w:jc w:val="both"/>
        <w:rPr>
          <w:rFonts w:ascii="Arial" w:hAnsi="Arial" w:cs="Arial"/>
        </w:rPr>
      </w:pPr>
      <w:r w:rsidRPr="00DE14E3">
        <w:rPr>
          <w:rFonts w:ascii="Arial" w:hAnsi="Arial" w:cs="Arial"/>
          <w:sz w:val="22"/>
        </w:rPr>
        <w:t>-</w:t>
      </w:r>
      <w:r w:rsidRPr="00DE14E3">
        <w:rPr>
          <w:rFonts w:ascii="Arial" w:hAnsi="Arial" w:cs="Arial"/>
          <w:spacing w:val="-2"/>
          <w:sz w:val="22"/>
        </w:rPr>
        <w:t xml:space="preserve"> </w:t>
      </w:r>
      <w:proofErr w:type="gramStart"/>
      <w:r w:rsidRPr="00DE14E3">
        <w:rPr>
          <w:rFonts w:ascii="Arial" w:hAnsi="Arial" w:cs="Arial"/>
          <w:sz w:val="22"/>
        </w:rPr>
        <w:t>declarar</w:t>
      </w:r>
      <w:proofErr w:type="gramEnd"/>
      <w:r w:rsidRPr="00DE14E3">
        <w:rPr>
          <w:rFonts w:ascii="Arial" w:hAnsi="Arial" w:cs="Arial"/>
          <w:spacing w:val="-3"/>
          <w:sz w:val="22"/>
        </w:rPr>
        <w:t xml:space="preserve"> </w:t>
      </w:r>
      <w:r w:rsidRPr="00DE14E3">
        <w:rPr>
          <w:rFonts w:ascii="Arial" w:hAnsi="Arial" w:cs="Arial"/>
          <w:sz w:val="22"/>
        </w:rPr>
        <w:t>a</w:t>
      </w:r>
      <w:r w:rsidRPr="00DE14E3">
        <w:rPr>
          <w:rFonts w:ascii="Arial" w:hAnsi="Arial" w:cs="Arial"/>
          <w:spacing w:val="-3"/>
          <w:sz w:val="22"/>
        </w:rPr>
        <w:t xml:space="preserve"> </w:t>
      </w:r>
      <w:r w:rsidRPr="00DE14E3">
        <w:rPr>
          <w:rFonts w:ascii="Arial" w:hAnsi="Arial" w:cs="Arial"/>
          <w:sz w:val="22"/>
        </w:rPr>
        <w:t>urgência</w:t>
      </w:r>
      <w:r w:rsidRPr="00DE14E3">
        <w:rPr>
          <w:rFonts w:ascii="Arial" w:hAnsi="Arial" w:cs="Arial"/>
          <w:spacing w:val="-3"/>
          <w:sz w:val="22"/>
        </w:rPr>
        <w:t xml:space="preserve"> </w:t>
      </w:r>
      <w:r w:rsidRPr="00DE14E3">
        <w:rPr>
          <w:rFonts w:ascii="Arial" w:hAnsi="Arial" w:cs="Arial"/>
          <w:sz w:val="22"/>
        </w:rPr>
        <w:t>e</w:t>
      </w:r>
      <w:r w:rsidRPr="00DE14E3">
        <w:rPr>
          <w:rFonts w:ascii="Arial" w:hAnsi="Arial" w:cs="Arial"/>
          <w:spacing w:val="-1"/>
          <w:sz w:val="22"/>
        </w:rPr>
        <w:t xml:space="preserve"> </w:t>
      </w:r>
      <w:r w:rsidRPr="00DE14E3">
        <w:rPr>
          <w:rFonts w:ascii="Arial" w:hAnsi="Arial" w:cs="Arial"/>
          <w:sz w:val="22"/>
        </w:rPr>
        <w:t>a</w:t>
      </w:r>
      <w:r w:rsidRPr="00DE14E3">
        <w:rPr>
          <w:rFonts w:ascii="Arial" w:hAnsi="Arial" w:cs="Arial"/>
          <w:spacing w:val="-3"/>
          <w:sz w:val="22"/>
        </w:rPr>
        <w:t xml:space="preserve"> </w:t>
      </w:r>
      <w:r w:rsidRPr="00DE14E3">
        <w:rPr>
          <w:rFonts w:ascii="Arial" w:hAnsi="Arial" w:cs="Arial"/>
          <w:sz w:val="22"/>
        </w:rPr>
        <w:t>necessidade</w:t>
      </w:r>
      <w:r w:rsidRPr="00DE14E3">
        <w:rPr>
          <w:rFonts w:ascii="Arial" w:hAnsi="Arial" w:cs="Arial"/>
          <w:spacing w:val="-1"/>
          <w:sz w:val="22"/>
        </w:rPr>
        <w:t xml:space="preserve"> </w:t>
      </w:r>
      <w:r w:rsidRPr="00DE14E3">
        <w:rPr>
          <w:rFonts w:ascii="Arial" w:hAnsi="Arial" w:cs="Arial"/>
          <w:sz w:val="22"/>
        </w:rPr>
        <w:t>de</w:t>
      </w:r>
      <w:r w:rsidRPr="00DE14E3">
        <w:rPr>
          <w:rFonts w:ascii="Arial" w:hAnsi="Arial" w:cs="Arial"/>
          <w:spacing w:val="-1"/>
          <w:sz w:val="22"/>
        </w:rPr>
        <w:t xml:space="preserve"> </w:t>
      </w:r>
      <w:r w:rsidRPr="00DE14E3">
        <w:rPr>
          <w:rFonts w:ascii="Arial" w:hAnsi="Arial" w:cs="Arial"/>
          <w:sz w:val="22"/>
        </w:rPr>
        <w:t>imissão provisória</w:t>
      </w:r>
      <w:r w:rsidRPr="00DE14E3">
        <w:rPr>
          <w:rFonts w:ascii="Arial" w:hAnsi="Arial" w:cs="Arial"/>
          <w:spacing w:val="-3"/>
          <w:sz w:val="22"/>
        </w:rPr>
        <w:t xml:space="preserve"> </w:t>
      </w:r>
      <w:r w:rsidRPr="00DE14E3">
        <w:rPr>
          <w:rFonts w:ascii="Arial" w:hAnsi="Arial" w:cs="Arial"/>
          <w:sz w:val="22"/>
        </w:rPr>
        <w:t>na</w:t>
      </w:r>
      <w:r w:rsidRPr="00DE14E3">
        <w:rPr>
          <w:rFonts w:ascii="Arial" w:hAnsi="Arial" w:cs="Arial"/>
          <w:spacing w:val="-3"/>
          <w:sz w:val="22"/>
        </w:rPr>
        <w:t xml:space="preserve"> </w:t>
      </w:r>
      <w:r w:rsidRPr="00DE14E3">
        <w:rPr>
          <w:rFonts w:ascii="Arial" w:hAnsi="Arial" w:cs="Arial"/>
          <w:sz w:val="22"/>
        </w:rPr>
        <w:t>posse,</w:t>
      </w:r>
      <w:r w:rsidRPr="00DE14E3">
        <w:rPr>
          <w:rFonts w:ascii="Arial" w:hAnsi="Arial" w:cs="Arial"/>
          <w:spacing w:val="2"/>
          <w:sz w:val="22"/>
        </w:rPr>
        <w:t xml:space="preserve"> </w:t>
      </w:r>
      <w:r w:rsidRPr="00DE14E3">
        <w:rPr>
          <w:rFonts w:ascii="Arial" w:hAnsi="Arial" w:cs="Arial"/>
          <w:sz w:val="22"/>
        </w:rPr>
        <w:t>se</w:t>
      </w:r>
      <w:r w:rsidRPr="00DE14E3">
        <w:rPr>
          <w:rFonts w:ascii="Arial" w:hAnsi="Arial" w:cs="Arial"/>
          <w:spacing w:val="-1"/>
          <w:sz w:val="22"/>
        </w:rPr>
        <w:t xml:space="preserve"> </w:t>
      </w:r>
      <w:r w:rsidRPr="00DE14E3">
        <w:rPr>
          <w:rFonts w:ascii="Arial" w:hAnsi="Arial" w:cs="Arial"/>
          <w:sz w:val="22"/>
        </w:rPr>
        <w:t>for</w:t>
      </w:r>
      <w:r w:rsidRPr="00DE14E3">
        <w:rPr>
          <w:rFonts w:ascii="Arial" w:hAnsi="Arial" w:cs="Arial"/>
          <w:spacing w:val="-3"/>
          <w:sz w:val="22"/>
        </w:rPr>
        <w:t xml:space="preserve"> </w:t>
      </w:r>
      <w:r w:rsidRPr="00DE14E3">
        <w:rPr>
          <w:rFonts w:ascii="Arial" w:hAnsi="Arial" w:cs="Arial"/>
          <w:sz w:val="22"/>
        </w:rPr>
        <w:t xml:space="preserve">o </w:t>
      </w:r>
      <w:r w:rsidRPr="00DE14E3">
        <w:rPr>
          <w:rFonts w:ascii="Arial" w:hAnsi="Arial" w:cs="Arial"/>
          <w:spacing w:val="-2"/>
          <w:sz w:val="22"/>
        </w:rPr>
        <w:t>caso.</w:t>
      </w:r>
    </w:p>
    <w:p w14:paraId="2BD463F3" w14:textId="77777777" w:rsidR="009512A0" w:rsidRPr="00DE14E3" w:rsidRDefault="009512A0" w:rsidP="00DE14E3">
      <w:pPr>
        <w:pStyle w:val="Corpodetexto"/>
        <w:ind w:left="0" w:right="-1"/>
        <w:rPr>
          <w:rFonts w:ascii="Arial" w:hAnsi="Arial" w:cs="Arial"/>
        </w:rPr>
      </w:pPr>
      <w:r w:rsidRPr="00DE14E3">
        <w:rPr>
          <w:rFonts w:ascii="Arial" w:hAnsi="Arial" w:cs="Arial"/>
        </w:rPr>
        <w:t xml:space="preserve">§ 1º Se necessário, a autoridade de que trata o </w:t>
      </w:r>
      <w:r w:rsidRPr="00DE14E3">
        <w:rPr>
          <w:rFonts w:ascii="Arial" w:hAnsi="Arial" w:cs="Arial"/>
          <w:sz w:val="23"/>
        </w:rPr>
        <w:t xml:space="preserve">caput </w:t>
      </w:r>
      <w:r w:rsidRPr="00DE14E3">
        <w:rPr>
          <w:rFonts w:ascii="Arial" w:hAnsi="Arial" w:cs="Arial"/>
        </w:rPr>
        <w:t>deste artigo poderá solicitar a colaboração do Departamento de Cadastro Imobiliário ou de demais pastas vinculadas à Administração Pública Municipal.</w:t>
      </w:r>
    </w:p>
    <w:p w14:paraId="7D4DD018" w14:textId="0CAEA105" w:rsidR="009512A0" w:rsidRPr="00DE14E3" w:rsidRDefault="009512A0" w:rsidP="00DE14E3">
      <w:pPr>
        <w:pStyle w:val="Corpodetexto"/>
        <w:spacing w:before="81"/>
        <w:ind w:left="0" w:right="-1"/>
        <w:rPr>
          <w:rFonts w:ascii="Arial" w:hAnsi="Arial" w:cs="Arial"/>
        </w:rPr>
      </w:pPr>
      <w:r w:rsidRPr="00DE14E3">
        <w:rPr>
          <w:rFonts w:ascii="Arial" w:hAnsi="Arial" w:cs="Arial"/>
        </w:rPr>
        <w:t xml:space="preserve">§ 2º Eventuais consultas a órgãos ou entes municipais necessárias para a verificação da viabilidade da área desaproprianda deverão ser feitas simultânea e </w:t>
      </w:r>
      <w:r w:rsidRPr="00DE14E3">
        <w:rPr>
          <w:rFonts w:ascii="Arial" w:hAnsi="Arial" w:cs="Arial"/>
        </w:rPr>
        <w:lastRenderedPageBreak/>
        <w:t>preferencialmente por</w:t>
      </w:r>
      <w:r w:rsidRPr="00DE14E3">
        <w:rPr>
          <w:rFonts w:ascii="Arial" w:hAnsi="Arial" w:cs="Arial"/>
          <w:spacing w:val="-1"/>
        </w:rPr>
        <w:t xml:space="preserve"> </w:t>
      </w:r>
      <w:r w:rsidRPr="00DE14E3">
        <w:rPr>
          <w:rFonts w:ascii="Arial" w:hAnsi="Arial" w:cs="Arial"/>
        </w:rPr>
        <w:t>meio eletrônico, observado o prazo máximo de</w:t>
      </w:r>
      <w:r w:rsidRPr="00DE14E3">
        <w:rPr>
          <w:rFonts w:ascii="Arial" w:hAnsi="Arial" w:cs="Arial"/>
          <w:spacing w:val="-3"/>
        </w:rPr>
        <w:t xml:space="preserve"> </w:t>
      </w:r>
      <w:r w:rsidRPr="00DE14E3">
        <w:rPr>
          <w:rFonts w:ascii="Arial" w:hAnsi="Arial" w:cs="Arial"/>
        </w:rPr>
        <w:t>30 (trinta)</w:t>
      </w:r>
      <w:r w:rsidRPr="00DE14E3">
        <w:rPr>
          <w:rFonts w:ascii="Arial" w:hAnsi="Arial" w:cs="Arial"/>
          <w:spacing w:val="-1"/>
        </w:rPr>
        <w:t xml:space="preserve"> </w:t>
      </w:r>
      <w:r w:rsidRPr="00DE14E3">
        <w:rPr>
          <w:rFonts w:ascii="Arial" w:hAnsi="Arial" w:cs="Arial"/>
        </w:rPr>
        <w:t>dias para</w:t>
      </w:r>
      <w:r w:rsidRPr="00DE14E3">
        <w:rPr>
          <w:rFonts w:ascii="Arial" w:hAnsi="Arial" w:cs="Arial"/>
          <w:spacing w:val="-1"/>
        </w:rPr>
        <w:t xml:space="preserve"> </w:t>
      </w:r>
      <w:r w:rsidRPr="00DE14E3">
        <w:rPr>
          <w:rFonts w:ascii="Arial" w:hAnsi="Arial" w:cs="Arial"/>
        </w:rPr>
        <w:t>a</w:t>
      </w:r>
      <w:r w:rsidRPr="00DE14E3">
        <w:rPr>
          <w:rFonts w:ascii="Arial" w:hAnsi="Arial" w:cs="Arial"/>
          <w:spacing w:val="-1"/>
        </w:rPr>
        <w:t xml:space="preserve"> </w:t>
      </w:r>
      <w:r w:rsidRPr="00DE14E3">
        <w:rPr>
          <w:rFonts w:ascii="Arial" w:hAnsi="Arial" w:cs="Arial"/>
        </w:rPr>
        <w:t>resposta</w:t>
      </w:r>
      <w:r w:rsidRPr="00DE14E3">
        <w:rPr>
          <w:rFonts w:ascii="Arial" w:hAnsi="Arial" w:cs="Arial"/>
          <w:spacing w:val="-1"/>
        </w:rPr>
        <w:t xml:space="preserve"> </w:t>
      </w:r>
      <w:r w:rsidRPr="00DE14E3">
        <w:rPr>
          <w:rFonts w:ascii="Arial" w:hAnsi="Arial" w:cs="Arial"/>
        </w:rPr>
        <w:t>pela mesma via.</w:t>
      </w:r>
    </w:p>
    <w:p w14:paraId="2D351E48" w14:textId="77777777" w:rsidR="009512A0" w:rsidRPr="00DE14E3" w:rsidRDefault="009512A0" w:rsidP="00DE14E3">
      <w:pPr>
        <w:pStyle w:val="Corpodetexto"/>
        <w:ind w:left="0" w:right="-1"/>
        <w:rPr>
          <w:rFonts w:ascii="Arial" w:hAnsi="Arial" w:cs="Arial"/>
        </w:rPr>
      </w:pPr>
      <w:r w:rsidRPr="00DE14E3">
        <w:rPr>
          <w:rFonts w:ascii="Arial" w:hAnsi="Arial" w:cs="Arial"/>
        </w:rPr>
        <w:t xml:space="preserve">§ 3º Concluída a instrução na forma do </w:t>
      </w:r>
      <w:r w:rsidRPr="00DE14E3">
        <w:rPr>
          <w:rFonts w:ascii="Arial" w:hAnsi="Arial" w:cs="Arial"/>
          <w:sz w:val="23"/>
        </w:rPr>
        <w:t xml:space="preserve">caput </w:t>
      </w:r>
      <w:r w:rsidRPr="00DE14E3">
        <w:rPr>
          <w:rFonts w:ascii="Arial" w:hAnsi="Arial" w:cs="Arial"/>
        </w:rPr>
        <w:t>deste artigo, o processo administrativo seguirá diretamente para a Assessoria Jurídica do Município</w:t>
      </w:r>
      <w:r w:rsidRPr="00DE14E3">
        <w:rPr>
          <w:rFonts w:ascii="Arial" w:hAnsi="Arial" w:cs="Arial"/>
          <w:spacing w:val="-2"/>
        </w:rPr>
        <w:t xml:space="preserve"> </w:t>
      </w:r>
      <w:r w:rsidRPr="00DE14E3">
        <w:rPr>
          <w:rFonts w:ascii="Arial" w:hAnsi="Arial" w:cs="Arial"/>
        </w:rPr>
        <w:t>para elaboração de minuta de decreto de declaração de utilidade ou necessidade pública, ou de interesse social, sem necessidade de nova consulta ao órgão ou ente interessado.</w:t>
      </w:r>
    </w:p>
    <w:p w14:paraId="69D789D8" w14:textId="77777777" w:rsidR="009512A0" w:rsidRPr="00DE14E3" w:rsidRDefault="009512A0" w:rsidP="00DE14E3">
      <w:pPr>
        <w:pStyle w:val="Corpodetexto"/>
        <w:ind w:left="0" w:right="-1"/>
        <w:rPr>
          <w:rFonts w:ascii="Arial" w:hAnsi="Arial" w:cs="Arial"/>
        </w:rPr>
      </w:pPr>
      <w:r w:rsidRPr="00DE14E3">
        <w:rPr>
          <w:rFonts w:ascii="Arial" w:hAnsi="Arial" w:cs="Arial"/>
        </w:rPr>
        <w:t>§ 4º A minuta de decreto de declaração de utilidade ou necessidade pública, ou de interesse social, poderá</w:t>
      </w:r>
      <w:r w:rsidRPr="00DE14E3">
        <w:rPr>
          <w:rFonts w:ascii="Arial" w:hAnsi="Arial" w:cs="Arial"/>
          <w:spacing w:val="-2"/>
        </w:rPr>
        <w:t xml:space="preserve"> </w:t>
      </w:r>
      <w:r w:rsidRPr="00DE14E3">
        <w:rPr>
          <w:rFonts w:ascii="Arial" w:hAnsi="Arial" w:cs="Arial"/>
        </w:rPr>
        <w:t>ser</w:t>
      </w:r>
      <w:r w:rsidRPr="00DE14E3">
        <w:rPr>
          <w:rFonts w:ascii="Arial" w:hAnsi="Arial" w:cs="Arial"/>
          <w:spacing w:val="-2"/>
        </w:rPr>
        <w:t xml:space="preserve"> </w:t>
      </w:r>
      <w:r w:rsidRPr="00DE14E3">
        <w:rPr>
          <w:rFonts w:ascii="Arial" w:hAnsi="Arial" w:cs="Arial"/>
        </w:rPr>
        <w:t>elaborada</w:t>
      </w:r>
      <w:r w:rsidRPr="00DE14E3">
        <w:rPr>
          <w:rFonts w:ascii="Arial" w:hAnsi="Arial" w:cs="Arial"/>
          <w:spacing w:val="-2"/>
        </w:rPr>
        <w:t xml:space="preserve"> </w:t>
      </w:r>
      <w:r w:rsidRPr="00DE14E3">
        <w:rPr>
          <w:rFonts w:ascii="Arial" w:hAnsi="Arial" w:cs="Arial"/>
        </w:rPr>
        <w:t>por</w:t>
      </w:r>
      <w:r w:rsidRPr="00DE14E3">
        <w:rPr>
          <w:rFonts w:ascii="Arial" w:hAnsi="Arial" w:cs="Arial"/>
          <w:spacing w:val="-2"/>
        </w:rPr>
        <w:t xml:space="preserve"> </w:t>
      </w:r>
      <w:r w:rsidRPr="00DE14E3">
        <w:rPr>
          <w:rFonts w:ascii="Arial" w:hAnsi="Arial" w:cs="Arial"/>
        </w:rPr>
        <w:t>outros órgãos ou entes</w:t>
      </w:r>
      <w:r w:rsidRPr="00DE14E3">
        <w:rPr>
          <w:rFonts w:ascii="Arial" w:hAnsi="Arial" w:cs="Arial"/>
          <w:spacing w:val="-3"/>
        </w:rPr>
        <w:t xml:space="preserve"> </w:t>
      </w:r>
      <w:r w:rsidRPr="00DE14E3">
        <w:rPr>
          <w:rFonts w:ascii="Arial" w:hAnsi="Arial" w:cs="Arial"/>
        </w:rPr>
        <w:t>municipais, mediante autorização da assessoria jurídica do Município.</w:t>
      </w:r>
    </w:p>
    <w:p w14:paraId="0CD00D92" w14:textId="77777777" w:rsidR="009512A0" w:rsidRPr="00C560FE" w:rsidRDefault="009512A0" w:rsidP="00DE14E3">
      <w:pPr>
        <w:pStyle w:val="Ttulo1"/>
        <w:spacing w:before="262"/>
        <w:ind w:left="0" w:right="-1" w:firstLine="0"/>
        <w:jc w:val="left"/>
        <w:rPr>
          <w:rFonts w:ascii="Arial" w:hAnsi="Arial" w:cs="Arial"/>
          <w:b/>
          <w:color w:val="000000" w:themeColor="text1"/>
          <w:sz w:val="24"/>
          <w:szCs w:val="24"/>
        </w:rPr>
      </w:pPr>
      <w:r w:rsidRPr="00C560FE">
        <w:rPr>
          <w:rFonts w:ascii="Arial" w:hAnsi="Arial" w:cs="Arial"/>
          <w:b/>
          <w:color w:val="000000" w:themeColor="text1"/>
          <w:sz w:val="24"/>
          <w:szCs w:val="24"/>
        </w:rPr>
        <w:t>DO</w:t>
      </w:r>
      <w:r w:rsidRPr="00C560FE">
        <w:rPr>
          <w:rFonts w:ascii="Arial" w:hAnsi="Arial" w:cs="Arial"/>
          <w:b/>
          <w:color w:val="000000" w:themeColor="text1"/>
          <w:spacing w:val="-7"/>
          <w:sz w:val="24"/>
          <w:szCs w:val="24"/>
        </w:rPr>
        <w:t xml:space="preserve"> </w:t>
      </w:r>
      <w:r w:rsidRPr="00C560FE">
        <w:rPr>
          <w:rFonts w:ascii="Arial" w:hAnsi="Arial" w:cs="Arial"/>
          <w:b/>
          <w:color w:val="000000" w:themeColor="text1"/>
          <w:sz w:val="24"/>
          <w:szCs w:val="24"/>
        </w:rPr>
        <w:t>PROCEDIMENTO</w:t>
      </w:r>
      <w:r w:rsidRPr="00C560FE">
        <w:rPr>
          <w:rFonts w:ascii="Arial" w:hAnsi="Arial" w:cs="Arial"/>
          <w:b/>
          <w:color w:val="000000" w:themeColor="text1"/>
          <w:spacing w:val="-6"/>
          <w:sz w:val="24"/>
          <w:szCs w:val="24"/>
        </w:rPr>
        <w:t xml:space="preserve"> </w:t>
      </w:r>
      <w:r w:rsidRPr="00C560FE">
        <w:rPr>
          <w:rFonts w:ascii="Arial" w:hAnsi="Arial" w:cs="Arial"/>
          <w:b/>
          <w:color w:val="000000" w:themeColor="text1"/>
          <w:spacing w:val="-2"/>
          <w:sz w:val="24"/>
          <w:szCs w:val="24"/>
        </w:rPr>
        <w:t>PREPARATÓRIO</w:t>
      </w:r>
    </w:p>
    <w:p w14:paraId="24A5554F" w14:textId="77777777" w:rsidR="009512A0" w:rsidRPr="00DE14E3" w:rsidRDefault="009512A0" w:rsidP="00DE14E3">
      <w:pPr>
        <w:pStyle w:val="Corpodetexto"/>
        <w:spacing w:before="278" w:line="242" w:lineRule="auto"/>
        <w:ind w:left="0" w:right="-1"/>
        <w:rPr>
          <w:rFonts w:ascii="Arial" w:hAnsi="Arial" w:cs="Arial"/>
        </w:rPr>
      </w:pPr>
      <w:r w:rsidRPr="00DE14E3">
        <w:rPr>
          <w:rFonts w:ascii="Arial" w:hAnsi="Arial" w:cs="Arial"/>
          <w:b/>
        </w:rPr>
        <w:t>Art. 4º</w:t>
      </w:r>
      <w:r w:rsidRPr="00DE14E3">
        <w:rPr>
          <w:rFonts w:ascii="Arial" w:hAnsi="Arial" w:cs="Arial"/>
        </w:rPr>
        <w:t>. Após a publicação do decreto de utilidade pública, de necessidade pública ou de interesse social, os autos do processo administrativo serão encaminhados ao Departamento de Cadastro Imobiliário, a quem compete:</w:t>
      </w:r>
    </w:p>
    <w:p w14:paraId="75C6852C" w14:textId="77777777" w:rsidR="009512A0" w:rsidRPr="00DE14E3" w:rsidRDefault="009512A0" w:rsidP="00DE14E3">
      <w:pPr>
        <w:pStyle w:val="PargrafodaLista"/>
        <w:widowControl w:val="0"/>
        <w:numPr>
          <w:ilvl w:val="0"/>
          <w:numId w:val="3"/>
        </w:numPr>
        <w:tabs>
          <w:tab w:val="left" w:pos="260"/>
        </w:tabs>
        <w:autoSpaceDE w:val="0"/>
        <w:autoSpaceDN w:val="0"/>
        <w:spacing w:line="278" w:lineRule="exact"/>
        <w:ind w:left="0" w:right="-1" w:firstLine="0"/>
        <w:contextualSpacing w:val="0"/>
        <w:rPr>
          <w:rFonts w:ascii="Arial" w:hAnsi="Arial" w:cs="Arial"/>
        </w:rPr>
      </w:pPr>
      <w:r w:rsidRPr="00DE14E3">
        <w:rPr>
          <w:rFonts w:ascii="Arial" w:hAnsi="Arial" w:cs="Arial"/>
          <w:sz w:val="22"/>
        </w:rPr>
        <w:t>-</w:t>
      </w:r>
      <w:r w:rsidRPr="00DE14E3">
        <w:rPr>
          <w:rFonts w:ascii="Arial" w:hAnsi="Arial" w:cs="Arial"/>
          <w:spacing w:val="-3"/>
          <w:sz w:val="22"/>
        </w:rPr>
        <w:t xml:space="preserve"> </w:t>
      </w:r>
      <w:proofErr w:type="gramStart"/>
      <w:r w:rsidRPr="00DE14E3">
        <w:rPr>
          <w:rFonts w:ascii="Arial" w:hAnsi="Arial" w:cs="Arial"/>
          <w:sz w:val="22"/>
        </w:rPr>
        <w:t>elaborar</w:t>
      </w:r>
      <w:proofErr w:type="gramEnd"/>
      <w:r w:rsidRPr="00DE14E3">
        <w:rPr>
          <w:rFonts w:ascii="Arial" w:hAnsi="Arial" w:cs="Arial"/>
          <w:spacing w:val="-5"/>
          <w:sz w:val="22"/>
        </w:rPr>
        <w:t xml:space="preserve"> </w:t>
      </w:r>
      <w:r w:rsidRPr="00DE14E3">
        <w:rPr>
          <w:rFonts w:ascii="Arial" w:hAnsi="Arial" w:cs="Arial"/>
          <w:sz w:val="22"/>
        </w:rPr>
        <w:t>as</w:t>
      </w:r>
      <w:r w:rsidRPr="00DE14E3">
        <w:rPr>
          <w:rFonts w:ascii="Arial" w:hAnsi="Arial" w:cs="Arial"/>
          <w:spacing w:val="-3"/>
          <w:sz w:val="22"/>
        </w:rPr>
        <w:t xml:space="preserve"> </w:t>
      </w:r>
      <w:r w:rsidRPr="00DE14E3">
        <w:rPr>
          <w:rFonts w:ascii="Arial" w:hAnsi="Arial" w:cs="Arial"/>
          <w:sz w:val="22"/>
        </w:rPr>
        <w:t>plantas</w:t>
      </w:r>
      <w:r w:rsidRPr="00DE14E3">
        <w:rPr>
          <w:rFonts w:ascii="Arial" w:hAnsi="Arial" w:cs="Arial"/>
          <w:spacing w:val="-2"/>
          <w:sz w:val="22"/>
        </w:rPr>
        <w:t xml:space="preserve"> </w:t>
      </w:r>
      <w:r w:rsidRPr="00DE14E3">
        <w:rPr>
          <w:rFonts w:ascii="Arial" w:hAnsi="Arial" w:cs="Arial"/>
          <w:sz w:val="22"/>
        </w:rPr>
        <w:t>expropriatórias</w:t>
      </w:r>
      <w:r w:rsidRPr="00DE14E3">
        <w:rPr>
          <w:rFonts w:ascii="Arial" w:hAnsi="Arial" w:cs="Arial"/>
          <w:spacing w:val="-3"/>
          <w:sz w:val="22"/>
        </w:rPr>
        <w:t xml:space="preserve"> </w:t>
      </w:r>
      <w:r w:rsidRPr="00DE14E3">
        <w:rPr>
          <w:rFonts w:ascii="Arial" w:hAnsi="Arial" w:cs="Arial"/>
          <w:sz w:val="22"/>
        </w:rPr>
        <w:t>necessárias</w:t>
      </w:r>
      <w:r w:rsidRPr="00DE14E3">
        <w:rPr>
          <w:rFonts w:ascii="Arial" w:hAnsi="Arial" w:cs="Arial"/>
          <w:spacing w:val="-2"/>
          <w:sz w:val="22"/>
        </w:rPr>
        <w:t xml:space="preserve"> </w:t>
      </w:r>
      <w:r w:rsidRPr="00DE14E3">
        <w:rPr>
          <w:rFonts w:ascii="Arial" w:hAnsi="Arial" w:cs="Arial"/>
          <w:sz w:val="22"/>
        </w:rPr>
        <w:t>à</w:t>
      </w:r>
      <w:r w:rsidRPr="00DE14E3">
        <w:rPr>
          <w:rFonts w:ascii="Arial" w:hAnsi="Arial" w:cs="Arial"/>
          <w:spacing w:val="-7"/>
          <w:sz w:val="22"/>
        </w:rPr>
        <w:t xml:space="preserve"> </w:t>
      </w:r>
      <w:r w:rsidRPr="00DE14E3">
        <w:rPr>
          <w:rFonts w:ascii="Arial" w:hAnsi="Arial" w:cs="Arial"/>
          <w:sz w:val="22"/>
        </w:rPr>
        <w:t>identificação</w:t>
      </w:r>
      <w:r w:rsidRPr="00DE14E3">
        <w:rPr>
          <w:rFonts w:ascii="Arial" w:hAnsi="Arial" w:cs="Arial"/>
          <w:spacing w:val="-3"/>
          <w:sz w:val="22"/>
        </w:rPr>
        <w:t xml:space="preserve"> </w:t>
      </w:r>
      <w:r w:rsidRPr="00DE14E3">
        <w:rPr>
          <w:rFonts w:ascii="Arial" w:hAnsi="Arial" w:cs="Arial"/>
          <w:sz w:val="22"/>
        </w:rPr>
        <w:t>do</w:t>
      </w:r>
      <w:r w:rsidRPr="00DE14E3">
        <w:rPr>
          <w:rFonts w:ascii="Arial" w:hAnsi="Arial" w:cs="Arial"/>
          <w:spacing w:val="-2"/>
          <w:sz w:val="22"/>
        </w:rPr>
        <w:t xml:space="preserve"> </w:t>
      </w:r>
      <w:r w:rsidRPr="00DE14E3">
        <w:rPr>
          <w:rFonts w:ascii="Arial" w:hAnsi="Arial" w:cs="Arial"/>
          <w:spacing w:val="-4"/>
          <w:sz w:val="22"/>
        </w:rPr>
        <w:t>bem;</w:t>
      </w:r>
    </w:p>
    <w:p w14:paraId="5BEFE224" w14:textId="77777777" w:rsidR="009512A0" w:rsidRPr="00DE14E3" w:rsidRDefault="009512A0" w:rsidP="00DE14E3">
      <w:pPr>
        <w:pStyle w:val="PargrafodaLista"/>
        <w:widowControl w:val="0"/>
        <w:numPr>
          <w:ilvl w:val="0"/>
          <w:numId w:val="3"/>
        </w:numPr>
        <w:tabs>
          <w:tab w:val="left" w:pos="320"/>
        </w:tabs>
        <w:autoSpaceDE w:val="0"/>
        <w:autoSpaceDN w:val="0"/>
        <w:spacing w:line="281" w:lineRule="exact"/>
        <w:ind w:left="0" w:right="-1" w:firstLine="0"/>
        <w:contextualSpacing w:val="0"/>
        <w:rPr>
          <w:rFonts w:ascii="Arial" w:hAnsi="Arial" w:cs="Arial"/>
        </w:rPr>
      </w:pPr>
      <w:r w:rsidRPr="00DE14E3">
        <w:rPr>
          <w:rFonts w:ascii="Arial" w:hAnsi="Arial" w:cs="Arial"/>
          <w:sz w:val="22"/>
        </w:rPr>
        <w:t>-</w:t>
      </w:r>
      <w:r w:rsidRPr="00DE14E3">
        <w:rPr>
          <w:rFonts w:ascii="Arial" w:hAnsi="Arial" w:cs="Arial"/>
          <w:spacing w:val="-3"/>
          <w:sz w:val="22"/>
        </w:rPr>
        <w:t xml:space="preserve"> </w:t>
      </w:r>
      <w:proofErr w:type="gramStart"/>
      <w:r w:rsidRPr="00DE14E3">
        <w:rPr>
          <w:rFonts w:ascii="Arial" w:hAnsi="Arial" w:cs="Arial"/>
          <w:sz w:val="22"/>
        </w:rPr>
        <w:t>instruir</w:t>
      </w:r>
      <w:proofErr w:type="gramEnd"/>
      <w:r w:rsidRPr="00DE14E3">
        <w:rPr>
          <w:rFonts w:ascii="Arial" w:hAnsi="Arial" w:cs="Arial"/>
          <w:spacing w:val="-6"/>
          <w:sz w:val="22"/>
        </w:rPr>
        <w:t xml:space="preserve"> </w:t>
      </w:r>
      <w:r w:rsidRPr="00DE14E3">
        <w:rPr>
          <w:rFonts w:ascii="Arial" w:hAnsi="Arial" w:cs="Arial"/>
          <w:sz w:val="22"/>
        </w:rPr>
        <w:t>os</w:t>
      </w:r>
      <w:r w:rsidRPr="00DE14E3">
        <w:rPr>
          <w:rFonts w:ascii="Arial" w:hAnsi="Arial" w:cs="Arial"/>
          <w:spacing w:val="-3"/>
          <w:sz w:val="22"/>
        </w:rPr>
        <w:t xml:space="preserve"> </w:t>
      </w:r>
      <w:r w:rsidRPr="00DE14E3">
        <w:rPr>
          <w:rFonts w:ascii="Arial" w:hAnsi="Arial" w:cs="Arial"/>
          <w:sz w:val="22"/>
        </w:rPr>
        <w:t>procedimentos</w:t>
      </w:r>
      <w:r w:rsidRPr="00DE14E3">
        <w:rPr>
          <w:rFonts w:ascii="Arial" w:hAnsi="Arial" w:cs="Arial"/>
          <w:spacing w:val="-2"/>
          <w:sz w:val="22"/>
        </w:rPr>
        <w:t xml:space="preserve"> expropriatórios;</w:t>
      </w:r>
    </w:p>
    <w:p w14:paraId="1CC37458" w14:textId="77777777" w:rsidR="009512A0" w:rsidRPr="00DE14E3" w:rsidRDefault="009512A0" w:rsidP="00DE14E3">
      <w:pPr>
        <w:pStyle w:val="PargrafodaLista"/>
        <w:widowControl w:val="0"/>
        <w:numPr>
          <w:ilvl w:val="0"/>
          <w:numId w:val="3"/>
        </w:numPr>
        <w:tabs>
          <w:tab w:val="left" w:pos="379"/>
        </w:tabs>
        <w:autoSpaceDE w:val="0"/>
        <w:autoSpaceDN w:val="0"/>
        <w:spacing w:before="4" w:line="281" w:lineRule="exact"/>
        <w:ind w:left="0" w:right="-1" w:firstLine="0"/>
        <w:contextualSpacing w:val="0"/>
        <w:rPr>
          <w:rFonts w:ascii="Arial" w:hAnsi="Arial" w:cs="Arial"/>
        </w:rPr>
      </w:pPr>
      <w:r w:rsidRPr="00DE14E3">
        <w:rPr>
          <w:rFonts w:ascii="Arial" w:hAnsi="Arial" w:cs="Arial"/>
          <w:sz w:val="22"/>
        </w:rPr>
        <w:t>-</w:t>
      </w:r>
      <w:r w:rsidRPr="00DE14E3">
        <w:rPr>
          <w:rFonts w:ascii="Arial" w:hAnsi="Arial" w:cs="Arial"/>
          <w:spacing w:val="-2"/>
          <w:sz w:val="22"/>
        </w:rPr>
        <w:t xml:space="preserve"> </w:t>
      </w:r>
      <w:proofErr w:type="gramStart"/>
      <w:r w:rsidRPr="00DE14E3">
        <w:rPr>
          <w:rFonts w:ascii="Arial" w:hAnsi="Arial" w:cs="Arial"/>
          <w:sz w:val="22"/>
        </w:rPr>
        <w:t>realizar</w:t>
      </w:r>
      <w:proofErr w:type="gramEnd"/>
      <w:r w:rsidRPr="00DE14E3">
        <w:rPr>
          <w:rFonts w:ascii="Arial" w:hAnsi="Arial" w:cs="Arial"/>
          <w:spacing w:val="-4"/>
          <w:sz w:val="22"/>
        </w:rPr>
        <w:t xml:space="preserve"> </w:t>
      </w:r>
      <w:r w:rsidRPr="00DE14E3">
        <w:rPr>
          <w:rFonts w:ascii="Arial" w:hAnsi="Arial" w:cs="Arial"/>
          <w:sz w:val="22"/>
        </w:rPr>
        <w:t>as</w:t>
      </w:r>
      <w:r w:rsidRPr="00DE14E3">
        <w:rPr>
          <w:rFonts w:ascii="Arial" w:hAnsi="Arial" w:cs="Arial"/>
          <w:spacing w:val="-1"/>
          <w:sz w:val="22"/>
        </w:rPr>
        <w:t xml:space="preserve"> </w:t>
      </w:r>
      <w:r w:rsidRPr="00DE14E3">
        <w:rPr>
          <w:rFonts w:ascii="Arial" w:hAnsi="Arial" w:cs="Arial"/>
          <w:sz w:val="22"/>
        </w:rPr>
        <w:t>vistorias</w:t>
      </w:r>
      <w:r w:rsidRPr="00DE14E3">
        <w:rPr>
          <w:rFonts w:ascii="Arial" w:hAnsi="Arial" w:cs="Arial"/>
          <w:spacing w:val="-1"/>
          <w:sz w:val="22"/>
        </w:rPr>
        <w:t xml:space="preserve"> </w:t>
      </w:r>
      <w:r w:rsidRPr="00DE14E3">
        <w:rPr>
          <w:rFonts w:ascii="Arial" w:hAnsi="Arial" w:cs="Arial"/>
          <w:sz w:val="22"/>
        </w:rPr>
        <w:t>que</w:t>
      </w:r>
      <w:r w:rsidRPr="00DE14E3">
        <w:rPr>
          <w:rFonts w:ascii="Arial" w:hAnsi="Arial" w:cs="Arial"/>
          <w:spacing w:val="-2"/>
          <w:sz w:val="22"/>
        </w:rPr>
        <w:t xml:space="preserve"> </w:t>
      </w:r>
      <w:r w:rsidRPr="00DE14E3">
        <w:rPr>
          <w:rFonts w:ascii="Arial" w:hAnsi="Arial" w:cs="Arial"/>
          <w:sz w:val="22"/>
        </w:rPr>
        <w:t>entender</w:t>
      </w:r>
      <w:r w:rsidRPr="00DE14E3">
        <w:rPr>
          <w:rFonts w:ascii="Arial" w:hAnsi="Arial" w:cs="Arial"/>
          <w:spacing w:val="-3"/>
          <w:sz w:val="22"/>
        </w:rPr>
        <w:t xml:space="preserve"> </w:t>
      </w:r>
      <w:r w:rsidRPr="00DE14E3">
        <w:rPr>
          <w:rFonts w:ascii="Arial" w:hAnsi="Arial" w:cs="Arial"/>
          <w:spacing w:val="-2"/>
          <w:sz w:val="22"/>
        </w:rPr>
        <w:t>necessárias;</w:t>
      </w:r>
    </w:p>
    <w:p w14:paraId="115311B6" w14:textId="77777777" w:rsidR="009512A0" w:rsidRPr="00DE14E3" w:rsidRDefault="009512A0" w:rsidP="00DE14E3">
      <w:pPr>
        <w:pStyle w:val="PargrafodaLista"/>
        <w:widowControl w:val="0"/>
        <w:numPr>
          <w:ilvl w:val="0"/>
          <w:numId w:val="3"/>
        </w:numPr>
        <w:tabs>
          <w:tab w:val="left" w:pos="425"/>
        </w:tabs>
        <w:autoSpaceDE w:val="0"/>
        <w:autoSpaceDN w:val="0"/>
        <w:spacing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instruir</w:t>
      </w:r>
      <w:proofErr w:type="gramEnd"/>
      <w:r w:rsidRPr="00DE14E3">
        <w:rPr>
          <w:rFonts w:ascii="Arial" w:hAnsi="Arial" w:cs="Arial"/>
          <w:sz w:val="22"/>
        </w:rPr>
        <w:t xml:space="preserve"> os autos com as certidões de título dominial da área </w:t>
      </w:r>
      <w:proofErr w:type="spellStart"/>
      <w:r w:rsidRPr="00DE14E3">
        <w:rPr>
          <w:rFonts w:ascii="Arial" w:hAnsi="Arial" w:cs="Arial"/>
          <w:sz w:val="22"/>
        </w:rPr>
        <w:t>exproprianda</w:t>
      </w:r>
      <w:proofErr w:type="spellEnd"/>
      <w:r w:rsidRPr="00DE14E3">
        <w:rPr>
          <w:rFonts w:ascii="Arial" w:hAnsi="Arial" w:cs="Arial"/>
          <w:sz w:val="22"/>
        </w:rPr>
        <w:t xml:space="preserve"> e de todos os imóveis confrontantes emitidas pelos respectivos cartórios de registro de </w:t>
      </w:r>
      <w:r w:rsidRPr="00DE14E3">
        <w:rPr>
          <w:rFonts w:ascii="Arial" w:hAnsi="Arial" w:cs="Arial"/>
          <w:spacing w:val="-2"/>
          <w:sz w:val="22"/>
        </w:rPr>
        <w:t>imóveis.</w:t>
      </w:r>
    </w:p>
    <w:p w14:paraId="3ADB405E" w14:textId="77777777" w:rsidR="009512A0" w:rsidRPr="00DE14E3" w:rsidRDefault="009512A0" w:rsidP="00DE14E3">
      <w:pPr>
        <w:pStyle w:val="Corpodetexto"/>
        <w:ind w:left="0" w:right="-1"/>
        <w:rPr>
          <w:rFonts w:ascii="Arial" w:hAnsi="Arial" w:cs="Arial"/>
        </w:rPr>
      </w:pPr>
      <w:r w:rsidRPr="00DE14E3">
        <w:rPr>
          <w:rFonts w:ascii="Arial" w:hAnsi="Arial" w:cs="Arial"/>
        </w:rPr>
        <w:t>§ 1º. Os serviços especializados previstos nos incisos</w:t>
      </w:r>
      <w:r w:rsidRPr="00DE14E3">
        <w:rPr>
          <w:rFonts w:ascii="Arial" w:hAnsi="Arial" w:cs="Arial"/>
          <w:spacing w:val="-4"/>
        </w:rPr>
        <w:t xml:space="preserve"> </w:t>
      </w:r>
      <w:r w:rsidRPr="00DE14E3">
        <w:rPr>
          <w:rFonts w:ascii="Arial" w:hAnsi="Arial" w:cs="Arial"/>
        </w:rPr>
        <w:t xml:space="preserve">do </w:t>
      </w:r>
      <w:r w:rsidRPr="00DE14E3">
        <w:rPr>
          <w:rFonts w:ascii="Arial" w:hAnsi="Arial" w:cs="Arial"/>
          <w:sz w:val="23"/>
        </w:rPr>
        <w:t>caput</w:t>
      </w:r>
      <w:r w:rsidRPr="00DE14E3">
        <w:rPr>
          <w:rFonts w:ascii="Arial" w:hAnsi="Arial" w:cs="Arial"/>
          <w:spacing w:val="-2"/>
          <w:sz w:val="23"/>
        </w:rPr>
        <w:t xml:space="preserve"> </w:t>
      </w:r>
      <w:r w:rsidRPr="00DE14E3">
        <w:rPr>
          <w:rFonts w:ascii="Arial" w:hAnsi="Arial" w:cs="Arial"/>
        </w:rPr>
        <w:t>deste</w:t>
      </w:r>
      <w:r w:rsidRPr="00DE14E3">
        <w:rPr>
          <w:rFonts w:ascii="Arial" w:hAnsi="Arial" w:cs="Arial"/>
          <w:spacing w:val="-1"/>
        </w:rPr>
        <w:t xml:space="preserve"> </w:t>
      </w:r>
      <w:r w:rsidRPr="00DE14E3">
        <w:rPr>
          <w:rFonts w:ascii="Arial" w:hAnsi="Arial" w:cs="Arial"/>
        </w:rPr>
        <w:t>artigo poderão ser contratados pela Secretaria Municipal de Planejamento, Orçamento e Finanças, a quem competirá promover a gestão do contrato, aceitar e receber o respectivo objeto, mediante auxílio do Departamento de Cadastro Imobiliário.</w:t>
      </w:r>
    </w:p>
    <w:p w14:paraId="08413A68" w14:textId="77777777" w:rsidR="009512A0" w:rsidRPr="00DE14E3" w:rsidRDefault="009512A0" w:rsidP="00DE14E3">
      <w:pPr>
        <w:pStyle w:val="Corpodetexto"/>
        <w:ind w:left="0" w:right="-1"/>
        <w:rPr>
          <w:rFonts w:ascii="Arial" w:hAnsi="Arial" w:cs="Arial"/>
        </w:rPr>
      </w:pPr>
      <w:r w:rsidRPr="00DE14E3">
        <w:rPr>
          <w:rFonts w:ascii="Arial" w:hAnsi="Arial" w:cs="Arial"/>
        </w:rPr>
        <w:t>§ 2º. Os materiais resultantes dos serviços contratados deverão ser pessoalmente subscritos pelo profissional ou profissionais responsáveis, devidamente inscritos no respectivo órgão de classe, sob responsabilidade</w:t>
      </w:r>
      <w:r w:rsidRPr="00DE14E3">
        <w:rPr>
          <w:rFonts w:ascii="Arial" w:hAnsi="Arial" w:cs="Arial"/>
          <w:spacing w:val="-1"/>
        </w:rPr>
        <w:t xml:space="preserve"> </w:t>
      </w:r>
      <w:r w:rsidRPr="00DE14E3">
        <w:rPr>
          <w:rFonts w:ascii="Arial" w:hAnsi="Arial" w:cs="Arial"/>
        </w:rPr>
        <w:t>integral e exclusiva, obrigatoriamente acompanhado da respectiva Anotação de Responsabilidade Técnica.</w:t>
      </w:r>
    </w:p>
    <w:p w14:paraId="496A5C9B" w14:textId="77777777" w:rsidR="009512A0" w:rsidRPr="00DE14E3" w:rsidRDefault="009512A0" w:rsidP="00DE14E3">
      <w:pPr>
        <w:pStyle w:val="Corpodetexto"/>
        <w:spacing w:line="237" w:lineRule="auto"/>
        <w:ind w:left="0" w:right="-1"/>
        <w:rPr>
          <w:rFonts w:ascii="Arial" w:hAnsi="Arial" w:cs="Arial"/>
        </w:rPr>
      </w:pPr>
      <w:r w:rsidRPr="00DE14E3">
        <w:rPr>
          <w:rFonts w:ascii="Arial" w:hAnsi="Arial" w:cs="Arial"/>
        </w:rPr>
        <w:t xml:space="preserve">§ 3º Caso o procedimento preparatório seja realizado pelo Departamento de Cadastro Imobiliário ou por outros órgãos da Administração Direta ou pela Administração Indireta, o órgão ou ente interessado poderá executar os serviços previstos no </w:t>
      </w:r>
      <w:r w:rsidRPr="00DE14E3">
        <w:rPr>
          <w:rFonts w:ascii="Arial" w:hAnsi="Arial" w:cs="Arial"/>
          <w:sz w:val="23"/>
        </w:rPr>
        <w:t xml:space="preserve">caput </w:t>
      </w:r>
      <w:r w:rsidRPr="00DE14E3">
        <w:rPr>
          <w:rFonts w:ascii="Arial" w:hAnsi="Arial" w:cs="Arial"/>
        </w:rPr>
        <w:t>deste artigo ou contratá-los na forma de seus §§ 1º e 2º.</w:t>
      </w:r>
    </w:p>
    <w:p w14:paraId="106F8253" w14:textId="77777777" w:rsidR="009512A0" w:rsidRPr="00DE14E3" w:rsidRDefault="009512A0" w:rsidP="00DE14E3">
      <w:pPr>
        <w:pStyle w:val="Corpodetexto"/>
        <w:spacing w:line="242" w:lineRule="auto"/>
        <w:ind w:left="0" w:right="-1"/>
        <w:rPr>
          <w:rFonts w:ascii="Arial" w:hAnsi="Arial" w:cs="Arial"/>
        </w:rPr>
      </w:pPr>
      <w:r w:rsidRPr="00DE14E3">
        <w:rPr>
          <w:rFonts w:ascii="Arial" w:hAnsi="Arial" w:cs="Arial"/>
          <w:b/>
        </w:rPr>
        <w:t xml:space="preserve">Art. 5º. </w:t>
      </w:r>
      <w:r w:rsidRPr="00DE14E3">
        <w:rPr>
          <w:rFonts w:ascii="Arial" w:hAnsi="Arial" w:cs="Arial"/>
        </w:rPr>
        <w:t xml:space="preserve">As plantas expropriatórias deverão ser elaboradas de acordo com os seguintes </w:t>
      </w:r>
      <w:r w:rsidRPr="00DE14E3">
        <w:rPr>
          <w:rFonts w:ascii="Arial" w:hAnsi="Arial" w:cs="Arial"/>
          <w:spacing w:val="-2"/>
        </w:rPr>
        <w:t>requisitos:</w:t>
      </w:r>
    </w:p>
    <w:p w14:paraId="20E75FBA" w14:textId="77777777" w:rsidR="009512A0" w:rsidRPr="00DE14E3" w:rsidRDefault="009512A0" w:rsidP="00DE14E3">
      <w:pPr>
        <w:pStyle w:val="Corpodetexto"/>
        <w:spacing w:line="237" w:lineRule="auto"/>
        <w:ind w:left="0" w:right="-1"/>
        <w:rPr>
          <w:rFonts w:ascii="Arial" w:hAnsi="Arial" w:cs="Arial"/>
        </w:rPr>
      </w:pPr>
      <w:r w:rsidRPr="00DE14E3">
        <w:rPr>
          <w:rFonts w:ascii="Arial" w:hAnsi="Arial" w:cs="Arial"/>
        </w:rPr>
        <w:t>I - levantamento topográfico planimétrico cadastral da área a ser expropriada e das áreas confrontantes, com os seguintes elementos:</w:t>
      </w:r>
    </w:p>
    <w:p w14:paraId="67503789" w14:textId="77777777" w:rsidR="009512A0" w:rsidRPr="00DE14E3" w:rsidRDefault="009512A0" w:rsidP="00DE14E3">
      <w:pPr>
        <w:pStyle w:val="PargrafodaLista"/>
        <w:widowControl w:val="0"/>
        <w:numPr>
          <w:ilvl w:val="0"/>
          <w:numId w:val="2"/>
        </w:numPr>
        <w:tabs>
          <w:tab w:val="left" w:pos="375"/>
        </w:tabs>
        <w:autoSpaceDE w:val="0"/>
        <w:autoSpaceDN w:val="0"/>
        <w:spacing w:line="281" w:lineRule="exact"/>
        <w:ind w:left="0" w:right="-1" w:firstLine="0"/>
        <w:contextualSpacing w:val="0"/>
        <w:rPr>
          <w:rFonts w:ascii="Arial" w:hAnsi="Arial" w:cs="Arial"/>
        </w:rPr>
      </w:pPr>
      <w:proofErr w:type="gramStart"/>
      <w:r w:rsidRPr="00DE14E3">
        <w:rPr>
          <w:rFonts w:ascii="Arial" w:hAnsi="Arial" w:cs="Arial"/>
          <w:sz w:val="22"/>
        </w:rPr>
        <w:t>escala</w:t>
      </w:r>
      <w:proofErr w:type="gramEnd"/>
      <w:r w:rsidRPr="00DE14E3">
        <w:rPr>
          <w:rFonts w:ascii="Arial" w:hAnsi="Arial" w:cs="Arial"/>
          <w:spacing w:val="-5"/>
          <w:sz w:val="22"/>
        </w:rPr>
        <w:t xml:space="preserve"> </w:t>
      </w:r>
      <w:r w:rsidRPr="00DE14E3">
        <w:rPr>
          <w:rFonts w:ascii="Arial" w:hAnsi="Arial" w:cs="Arial"/>
          <w:sz w:val="22"/>
        </w:rPr>
        <w:t>1:500, com</w:t>
      </w:r>
      <w:r w:rsidRPr="00DE14E3">
        <w:rPr>
          <w:rFonts w:ascii="Arial" w:hAnsi="Arial" w:cs="Arial"/>
          <w:spacing w:val="-3"/>
          <w:sz w:val="22"/>
        </w:rPr>
        <w:t xml:space="preserve"> </w:t>
      </w:r>
      <w:r w:rsidRPr="00DE14E3">
        <w:rPr>
          <w:rFonts w:ascii="Arial" w:hAnsi="Arial" w:cs="Arial"/>
          <w:sz w:val="22"/>
        </w:rPr>
        <w:t>relação</w:t>
      </w:r>
      <w:r w:rsidRPr="00DE14E3">
        <w:rPr>
          <w:rFonts w:ascii="Arial" w:hAnsi="Arial" w:cs="Arial"/>
          <w:spacing w:val="-2"/>
          <w:sz w:val="22"/>
        </w:rPr>
        <w:t xml:space="preserve"> </w:t>
      </w:r>
      <w:r w:rsidRPr="00DE14E3">
        <w:rPr>
          <w:rFonts w:ascii="Arial" w:hAnsi="Arial" w:cs="Arial"/>
          <w:sz w:val="22"/>
        </w:rPr>
        <w:t>ao</w:t>
      </w:r>
      <w:r w:rsidRPr="00DE14E3">
        <w:rPr>
          <w:rFonts w:ascii="Arial" w:hAnsi="Arial" w:cs="Arial"/>
          <w:spacing w:val="-2"/>
          <w:sz w:val="22"/>
        </w:rPr>
        <w:t xml:space="preserve"> </w:t>
      </w:r>
      <w:r w:rsidRPr="00DE14E3">
        <w:rPr>
          <w:rFonts w:ascii="Arial" w:hAnsi="Arial" w:cs="Arial"/>
          <w:sz w:val="22"/>
        </w:rPr>
        <w:t>terreno,</w:t>
      </w:r>
      <w:r w:rsidRPr="00DE14E3">
        <w:rPr>
          <w:rFonts w:ascii="Arial" w:hAnsi="Arial" w:cs="Arial"/>
          <w:spacing w:val="-1"/>
          <w:sz w:val="22"/>
        </w:rPr>
        <w:t xml:space="preserve"> </w:t>
      </w:r>
      <w:r w:rsidRPr="00DE14E3">
        <w:rPr>
          <w:rFonts w:ascii="Arial" w:hAnsi="Arial" w:cs="Arial"/>
          <w:sz w:val="22"/>
        </w:rPr>
        <w:t>e</w:t>
      </w:r>
      <w:r w:rsidRPr="00DE14E3">
        <w:rPr>
          <w:rFonts w:ascii="Arial" w:hAnsi="Arial" w:cs="Arial"/>
          <w:spacing w:val="-2"/>
          <w:sz w:val="22"/>
        </w:rPr>
        <w:t xml:space="preserve"> </w:t>
      </w:r>
      <w:r w:rsidRPr="00DE14E3">
        <w:rPr>
          <w:rFonts w:ascii="Arial" w:hAnsi="Arial" w:cs="Arial"/>
          <w:sz w:val="22"/>
        </w:rPr>
        <w:t>escala</w:t>
      </w:r>
      <w:r w:rsidRPr="00DE14E3">
        <w:rPr>
          <w:rFonts w:ascii="Arial" w:hAnsi="Arial" w:cs="Arial"/>
          <w:spacing w:val="-4"/>
          <w:sz w:val="22"/>
        </w:rPr>
        <w:t xml:space="preserve"> </w:t>
      </w:r>
      <w:r w:rsidRPr="00DE14E3">
        <w:rPr>
          <w:rFonts w:ascii="Arial" w:hAnsi="Arial" w:cs="Arial"/>
          <w:sz w:val="22"/>
        </w:rPr>
        <w:t>1:250, para</w:t>
      </w:r>
      <w:r w:rsidRPr="00DE14E3">
        <w:rPr>
          <w:rFonts w:ascii="Arial" w:hAnsi="Arial" w:cs="Arial"/>
          <w:spacing w:val="-4"/>
          <w:sz w:val="22"/>
        </w:rPr>
        <w:t xml:space="preserve"> </w:t>
      </w:r>
      <w:r w:rsidRPr="00DE14E3">
        <w:rPr>
          <w:rFonts w:ascii="Arial" w:hAnsi="Arial" w:cs="Arial"/>
          <w:sz w:val="22"/>
        </w:rPr>
        <w:t>as</w:t>
      </w:r>
      <w:r w:rsidRPr="00DE14E3">
        <w:rPr>
          <w:rFonts w:ascii="Arial" w:hAnsi="Arial" w:cs="Arial"/>
          <w:spacing w:val="-1"/>
          <w:sz w:val="22"/>
        </w:rPr>
        <w:t xml:space="preserve"> </w:t>
      </w:r>
      <w:r w:rsidRPr="00DE14E3">
        <w:rPr>
          <w:rFonts w:ascii="Arial" w:hAnsi="Arial" w:cs="Arial"/>
          <w:sz w:val="22"/>
        </w:rPr>
        <w:t>benfeitorias</w:t>
      </w:r>
      <w:r w:rsidRPr="00DE14E3">
        <w:rPr>
          <w:rFonts w:ascii="Arial" w:hAnsi="Arial" w:cs="Arial"/>
          <w:spacing w:val="-1"/>
          <w:sz w:val="22"/>
        </w:rPr>
        <w:t xml:space="preserve"> </w:t>
      </w:r>
      <w:r w:rsidRPr="00DE14E3">
        <w:rPr>
          <w:rFonts w:ascii="Arial" w:hAnsi="Arial" w:cs="Arial"/>
          <w:spacing w:val="-2"/>
          <w:sz w:val="22"/>
        </w:rPr>
        <w:t>existentes;</w:t>
      </w:r>
    </w:p>
    <w:p w14:paraId="0B6F823A" w14:textId="77777777" w:rsidR="009512A0" w:rsidRPr="00DE14E3" w:rsidRDefault="009512A0" w:rsidP="00DE14E3">
      <w:pPr>
        <w:pStyle w:val="PargrafodaLista"/>
        <w:widowControl w:val="0"/>
        <w:numPr>
          <w:ilvl w:val="0"/>
          <w:numId w:val="2"/>
        </w:numPr>
        <w:tabs>
          <w:tab w:val="left" w:pos="395"/>
        </w:tabs>
        <w:autoSpaceDE w:val="0"/>
        <w:autoSpaceDN w:val="0"/>
        <w:spacing w:line="280" w:lineRule="exact"/>
        <w:ind w:left="0" w:right="-1" w:firstLine="0"/>
        <w:contextualSpacing w:val="0"/>
        <w:rPr>
          <w:rFonts w:ascii="Arial" w:hAnsi="Arial" w:cs="Arial"/>
        </w:rPr>
      </w:pPr>
      <w:proofErr w:type="gramStart"/>
      <w:r w:rsidRPr="00DE14E3">
        <w:rPr>
          <w:rFonts w:ascii="Arial" w:hAnsi="Arial" w:cs="Arial"/>
          <w:sz w:val="22"/>
        </w:rPr>
        <w:t>identificação</w:t>
      </w:r>
      <w:proofErr w:type="gramEnd"/>
      <w:r w:rsidRPr="00DE14E3">
        <w:rPr>
          <w:rFonts w:ascii="Arial" w:hAnsi="Arial" w:cs="Arial"/>
          <w:spacing w:val="-3"/>
          <w:sz w:val="22"/>
        </w:rPr>
        <w:t xml:space="preserve"> </w:t>
      </w:r>
      <w:r w:rsidRPr="00DE14E3">
        <w:rPr>
          <w:rFonts w:ascii="Arial" w:hAnsi="Arial" w:cs="Arial"/>
          <w:sz w:val="22"/>
        </w:rPr>
        <w:t>dos</w:t>
      </w:r>
      <w:r w:rsidRPr="00DE14E3">
        <w:rPr>
          <w:rFonts w:ascii="Arial" w:hAnsi="Arial" w:cs="Arial"/>
          <w:spacing w:val="-2"/>
          <w:sz w:val="22"/>
        </w:rPr>
        <w:t xml:space="preserve"> </w:t>
      </w:r>
      <w:r w:rsidRPr="00DE14E3">
        <w:rPr>
          <w:rFonts w:ascii="Arial" w:hAnsi="Arial" w:cs="Arial"/>
          <w:sz w:val="22"/>
        </w:rPr>
        <w:t>imóveis</w:t>
      </w:r>
      <w:r w:rsidRPr="00DE14E3">
        <w:rPr>
          <w:rFonts w:ascii="Arial" w:hAnsi="Arial" w:cs="Arial"/>
          <w:spacing w:val="-1"/>
          <w:sz w:val="22"/>
        </w:rPr>
        <w:t xml:space="preserve"> </w:t>
      </w:r>
      <w:r w:rsidRPr="00DE14E3">
        <w:rPr>
          <w:rFonts w:ascii="Arial" w:hAnsi="Arial" w:cs="Arial"/>
          <w:spacing w:val="-2"/>
          <w:sz w:val="22"/>
        </w:rPr>
        <w:t>confrontantes;</w:t>
      </w:r>
    </w:p>
    <w:p w14:paraId="4FE39D6C" w14:textId="77777777" w:rsidR="009512A0" w:rsidRPr="00DE14E3" w:rsidRDefault="009512A0" w:rsidP="00DE14E3">
      <w:pPr>
        <w:pStyle w:val="PargrafodaLista"/>
        <w:widowControl w:val="0"/>
        <w:numPr>
          <w:ilvl w:val="0"/>
          <w:numId w:val="2"/>
        </w:numPr>
        <w:tabs>
          <w:tab w:val="left" w:pos="395"/>
        </w:tabs>
        <w:autoSpaceDE w:val="0"/>
        <w:autoSpaceDN w:val="0"/>
        <w:spacing w:line="242" w:lineRule="auto"/>
        <w:ind w:left="0" w:right="-1" w:firstLine="0"/>
        <w:contextualSpacing w:val="0"/>
        <w:rPr>
          <w:rFonts w:ascii="Arial" w:hAnsi="Arial" w:cs="Arial"/>
        </w:rPr>
      </w:pPr>
      <w:proofErr w:type="gramStart"/>
      <w:r w:rsidRPr="00DE14E3">
        <w:rPr>
          <w:rFonts w:ascii="Arial" w:hAnsi="Arial" w:cs="Arial"/>
          <w:sz w:val="22"/>
        </w:rPr>
        <w:t>localização</w:t>
      </w:r>
      <w:proofErr w:type="gramEnd"/>
      <w:r w:rsidRPr="00DE14E3">
        <w:rPr>
          <w:rFonts w:ascii="Arial" w:hAnsi="Arial" w:cs="Arial"/>
          <w:spacing w:val="31"/>
          <w:sz w:val="22"/>
        </w:rPr>
        <w:t xml:space="preserve"> </w:t>
      </w:r>
      <w:r w:rsidRPr="00DE14E3">
        <w:rPr>
          <w:rFonts w:ascii="Arial" w:hAnsi="Arial" w:cs="Arial"/>
          <w:sz w:val="22"/>
        </w:rPr>
        <w:t>do imóvel expropriando na quadra,</w:t>
      </w:r>
      <w:r w:rsidRPr="00DE14E3">
        <w:rPr>
          <w:rFonts w:ascii="Arial" w:hAnsi="Arial" w:cs="Arial"/>
          <w:spacing w:val="32"/>
          <w:sz w:val="22"/>
        </w:rPr>
        <w:t xml:space="preserve"> </w:t>
      </w:r>
      <w:r w:rsidRPr="00DE14E3">
        <w:rPr>
          <w:rFonts w:ascii="Arial" w:hAnsi="Arial" w:cs="Arial"/>
          <w:sz w:val="22"/>
        </w:rPr>
        <w:t xml:space="preserve">com identificação dos logradouros </w:t>
      </w:r>
      <w:r w:rsidRPr="00DE14E3">
        <w:rPr>
          <w:rFonts w:ascii="Arial" w:hAnsi="Arial" w:cs="Arial"/>
          <w:spacing w:val="-2"/>
          <w:sz w:val="22"/>
        </w:rPr>
        <w:t>existentes;</w:t>
      </w:r>
    </w:p>
    <w:p w14:paraId="6A1B1478" w14:textId="77777777" w:rsidR="009512A0" w:rsidRPr="00DE14E3" w:rsidRDefault="009512A0" w:rsidP="00DE14E3">
      <w:pPr>
        <w:pStyle w:val="PargrafodaLista"/>
        <w:widowControl w:val="0"/>
        <w:numPr>
          <w:ilvl w:val="0"/>
          <w:numId w:val="2"/>
        </w:numPr>
        <w:tabs>
          <w:tab w:val="left" w:pos="395"/>
        </w:tabs>
        <w:autoSpaceDE w:val="0"/>
        <w:autoSpaceDN w:val="0"/>
        <w:spacing w:line="277" w:lineRule="exact"/>
        <w:ind w:left="0" w:right="-1" w:firstLine="0"/>
        <w:contextualSpacing w:val="0"/>
        <w:rPr>
          <w:rFonts w:ascii="Arial" w:hAnsi="Arial" w:cs="Arial"/>
        </w:rPr>
      </w:pPr>
      <w:proofErr w:type="gramStart"/>
      <w:r w:rsidRPr="00DE14E3">
        <w:rPr>
          <w:rFonts w:ascii="Arial" w:hAnsi="Arial" w:cs="Arial"/>
          <w:sz w:val="22"/>
        </w:rPr>
        <w:t>indicação</w:t>
      </w:r>
      <w:proofErr w:type="gramEnd"/>
      <w:r w:rsidRPr="00DE14E3">
        <w:rPr>
          <w:rFonts w:ascii="Arial" w:hAnsi="Arial" w:cs="Arial"/>
          <w:spacing w:val="-3"/>
          <w:sz w:val="22"/>
        </w:rPr>
        <w:t xml:space="preserve"> </w:t>
      </w:r>
      <w:r w:rsidRPr="00DE14E3">
        <w:rPr>
          <w:rFonts w:ascii="Arial" w:hAnsi="Arial" w:cs="Arial"/>
          <w:sz w:val="22"/>
        </w:rPr>
        <w:t>do</w:t>
      </w:r>
      <w:r w:rsidRPr="00DE14E3">
        <w:rPr>
          <w:rFonts w:ascii="Arial" w:hAnsi="Arial" w:cs="Arial"/>
          <w:spacing w:val="-1"/>
          <w:sz w:val="22"/>
        </w:rPr>
        <w:t xml:space="preserve"> </w:t>
      </w:r>
      <w:r w:rsidRPr="00DE14E3">
        <w:rPr>
          <w:rFonts w:ascii="Arial" w:hAnsi="Arial" w:cs="Arial"/>
          <w:sz w:val="22"/>
        </w:rPr>
        <w:t>norte</w:t>
      </w:r>
      <w:r w:rsidRPr="00DE14E3">
        <w:rPr>
          <w:rFonts w:ascii="Arial" w:hAnsi="Arial" w:cs="Arial"/>
          <w:spacing w:val="-2"/>
          <w:sz w:val="22"/>
        </w:rPr>
        <w:t xml:space="preserve"> geográfico;</w:t>
      </w:r>
    </w:p>
    <w:p w14:paraId="2BED3070" w14:textId="77777777" w:rsidR="009512A0" w:rsidRPr="00DE14E3" w:rsidRDefault="009512A0" w:rsidP="00DE14E3">
      <w:pPr>
        <w:pStyle w:val="Corpodetexto"/>
        <w:ind w:left="0" w:right="-1"/>
        <w:rPr>
          <w:rFonts w:ascii="Arial" w:hAnsi="Arial" w:cs="Arial"/>
        </w:rPr>
      </w:pPr>
      <w:r w:rsidRPr="00DE14E3">
        <w:rPr>
          <w:rFonts w:ascii="Arial" w:hAnsi="Arial" w:cs="Arial"/>
        </w:rPr>
        <w:t>II - relatório de vistoria da área e de eventuais benfeitorias a serem desapropriadas, instruído com documentação fotográfica atualizada, bem como descrição das benfeitorias existentes, de eventual estabelecimento empresarial em funcionamento e de indicação dos ocupantes do imóvel, devidamente qualificados.</w:t>
      </w:r>
    </w:p>
    <w:p w14:paraId="72041F69" w14:textId="654F0F1B" w:rsidR="00DE14E3" w:rsidRPr="00DE14E3" w:rsidRDefault="00DE14E3" w:rsidP="00DE14E3">
      <w:pPr>
        <w:pStyle w:val="Corpodetexto"/>
        <w:spacing w:before="81"/>
        <w:ind w:left="0" w:right="-1"/>
        <w:rPr>
          <w:rFonts w:ascii="Arial" w:hAnsi="Arial" w:cs="Arial"/>
        </w:rPr>
      </w:pPr>
      <w:r w:rsidRPr="00DE14E3">
        <w:rPr>
          <w:rFonts w:ascii="Arial" w:hAnsi="Arial" w:cs="Arial"/>
        </w:rPr>
        <w:t>Paragrafo único. O Departamento de Cadastro Imobiliário poderá, considerando as peculiaridades do caso e ouvida previamente a Assessoria Jurídica do Município, dispensar ou alterar requisitos previstos neste artigo.</w:t>
      </w:r>
    </w:p>
    <w:p w14:paraId="2335E1AD" w14:textId="77777777" w:rsidR="00DE14E3" w:rsidRPr="00DE14E3" w:rsidRDefault="00DE14E3" w:rsidP="00DE14E3">
      <w:pPr>
        <w:pStyle w:val="Corpodetexto"/>
        <w:spacing w:line="242" w:lineRule="auto"/>
        <w:ind w:left="0" w:right="-1"/>
        <w:rPr>
          <w:rFonts w:ascii="Arial" w:hAnsi="Arial" w:cs="Arial"/>
        </w:rPr>
      </w:pPr>
      <w:r w:rsidRPr="00DE14E3">
        <w:rPr>
          <w:rFonts w:ascii="Arial" w:hAnsi="Arial" w:cs="Arial"/>
          <w:b/>
        </w:rPr>
        <w:t>Art. 6º</w:t>
      </w:r>
      <w:r w:rsidRPr="00DE14E3">
        <w:rPr>
          <w:rFonts w:ascii="Arial" w:hAnsi="Arial" w:cs="Arial"/>
        </w:rPr>
        <w:t xml:space="preserve">. O valor a ser ofertado ao expropriado corresponderá ao Valor Venal de </w:t>
      </w:r>
      <w:r w:rsidRPr="00DE14E3">
        <w:rPr>
          <w:rFonts w:ascii="Arial" w:hAnsi="Arial" w:cs="Arial"/>
        </w:rPr>
        <w:lastRenderedPageBreak/>
        <w:t>Referência do Imposto sobre Transmissão Inter Vivos de Bens Imóveis - ITBI.</w:t>
      </w:r>
    </w:p>
    <w:p w14:paraId="651F7E4A" w14:textId="77777777" w:rsidR="00DE14E3" w:rsidRPr="00DE14E3" w:rsidRDefault="00DE14E3" w:rsidP="00DE14E3">
      <w:pPr>
        <w:pStyle w:val="Corpodetexto"/>
        <w:spacing w:line="235" w:lineRule="auto"/>
        <w:ind w:left="0" w:right="-1"/>
        <w:rPr>
          <w:rFonts w:ascii="Arial" w:hAnsi="Arial" w:cs="Arial"/>
        </w:rPr>
      </w:pPr>
      <w:r w:rsidRPr="00DE14E3">
        <w:rPr>
          <w:rFonts w:ascii="Arial" w:hAnsi="Arial" w:cs="Arial"/>
        </w:rPr>
        <w:t xml:space="preserve">§ 1º A Assessoria Jurídica do Município poderá autorizar a oferta de valor diverso do previsto no </w:t>
      </w:r>
      <w:r w:rsidRPr="00DE14E3">
        <w:rPr>
          <w:rFonts w:ascii="Arial" w:hAnsi="Arial" w:cs="Arial"/>
          <w:sz w:val="23"/>
        </w:rPr>
        <w:t xml:space="preserve">caput </w:t>
      </w:r>
      <w:r w:rsidRPr="00DE14E3">
        <w:rPr>
          <w:rFonts w:ascii="Arial" w:hAnsi="Arial" w:cs="Arial"/>
        </w:rPr>
        <w:t>deste artigo, para caso específico ou situações determinadas.</w:t>
      </w:r>
    </w:p>
    <w:p w14:paraId="043CD1ED" w14:textId="77777777" w:rsidR="00DE14E3" w:rsidRPr="00DE14E3" w:rsidRDefault="00DE14E3" w:rsidP="00DE14E3">
      <w:pPr>
        <w:pStyle w:val="Corpodetexto"/>
        <w:ind w:left="0" w:right="-1"/>
        <w:rPr>
          <w:rFonts w:ascii="Arial" w:hAnsi="Arial" w:cs="Arial"/>
        </w:rPr>
      </w:pPr>
      <w:r w:rsidRPr="00DE14E3">
        <w:rPr>
          <w:rFonts w:ascii="Arial" w:hAnsi="Arial" w:cs="Arial"/>
        </w:rPr>
        <w:t>§ 2º Quando</w:t>
      </w:r>
      <w:r w:rsidRPr="00DE14E3">
        <w:rPr>
          <w:rFonts w:ascii="Arial" w:hAnsi="Arial" w:cs="Arial"/>
          <w:spacing w:val="-3"/>
        </w:rPr>
        <w:t xml:space="preserve"> </w:t>
      </w:r>
      <w:r w:rsidRPr="00DE14E3">
        <w:rPr>
          <w:rFonts w:ascii="Arial" w:hAnsi="Arial" w:cs="Arial"/>
        </w:rPr>
        <w:t>necessária</w:t>
      </w:r>
      <w:r w:rsidRPr="00DE14E3">
        <w:rPr>
          <w:rFonts w:ascii="Arial" w:hAnsi="Arial" w:cs="Arial"/>
          <w:spacing w:val="-2"/>
        </w:rPr>
        <w:t xml:space="preserve"> </w:t>
      </w:r>
      <w:r w:rsidRPr="00DE14E3">
        <w:rPr>
          <w:rFonts w:ascii="Arial" w:hAnsi="Arial" w:cs="Arial"/>
        </w:rPr>
        <w:t>avaliação administrativa,</w:t>
      </w:r>
      <w:r w:rsidRPr="00DE14E3">
        <w:rPr>
          <w:rFonts w:ascii="Arial" w:hAnsi="Arial" w:cs="Arial"/>
          <w:spacing w:val="-2"/>
        </w:rPr>
        <w:t xml:space="preserve"> </w:t>
      </w:r>
      <w:r w:rsidRPr="00DE14E3">
        <w:rPr>
          <w:rFonts w:ascii="Arial" w:hAnsi="Arial" w:cs="Arial"/>
        </w:rPr>
        <w:t>determinada</w:t>
      </w:r>
      <w:r w:rsidRPr="00DE14E3">
        <w:rPr>
          <w:rFonts w:ascii="Arial" w:hAnsi="Arial" w:cs="Arial"/>
          <w:spacing w:val="-2"/>
        </w:rPr>
        <w:t xml:space="preserve"> </w:t>
      </w:r>
      <w:r w:rsidRPr="00DE14E3">
        <w:rPr>
          <w:rFonts w:ascii="Arial" w:hAnsi="Arial" w:cs="Arial"/>
        </w:rPr>
        <w:t>nos termos</w:t>
      </w:r>
      <w:r w:rsidRPr="00DE14E3">
        <w:rPr>
          <w:rFonts w:ascii="Arial" w:hAnsi="Arial" w:cs="Arial"/>
          <w:spacing w:val="-3"/>
        </w:rPr>
        <w:t xml:space="preserve"> </w:t>
      </w:r>
      <w:r w:rsidRPr="00DE14E3">
        <w:rPr>
          <w:rFonts w:ascii="Arial" w:hAnsi="Arial" w:cs="Arial"/>
        </w:rPr>
        <w:t>do</w:t>
      </w:r>
      <w:r w:rsidRPr="00DE14E3">
        <w:rPr>
          <w:rFonts w:ascii="Arial" w:hAnsi="Arial" w:cs="Arial"/>
          <w:spacing w:val="-3"/>
        </w:rPr>
        <w:t xml:space="preserve"> </w:t>
      </w:r>
      <w:r w:rsidRPr="00DE14E3">
        <w:rPr>
          <w:rFonts w:ascii="Arial" w:hAnsi="Arial" w:cs="Arial"/>
        </w:rPr>
        <w:t>§</w:t>
      </w:r>
      <w:r w:rsidRPr="00DE14E3">
        <w:rPr>
          <w:rFonts w:ascii="Arial" w:hAnsi="Arial" w:cs="Arial"/>
          <w:spacing w:val="-3"/>
        </w:rPr>
        <w:t xml:space="preserve"> </w:t>
      </w:r>
      <w:r w:rsidRPr="00DE14E3">
        <w:rPr>
          <w:rFonts w:ascii="Arial" w:hAnsi="Arial" w:cs="Arial"/>
        </w:rPr>
        <w:t>1º deste artigo, o laudo será solicitado pela Assessoria Jurídica do Município ao corpo técnico</w:t>
      </w:r>
      <w:r w:rsidRPr="00DE14E3">
        <w:rPr>
          <w:rFonts w:ascii="Arial" w:hAnsi="Arial" w:cs="Arial"/>
          <w:spacing w:val="40"/>
        </w:rPr>
        <w:t xml:space="preserve"> </w:t>
      </w:r>
      <w:r w:rsidRPr="00DE14E3">
        <w:rPr>
          <w:rFonts w:ascii="Arial" w:hAnsi="Arial" w:cs="Arial"/>
        </w:rPr>
        <w:t>do Município ou do Departamento de Cadastro Imobiliário, autorizada a contratação</w:t>
      </w:r>
      <w:r w:rsidRPr="00DE14E3">
        <w:rPr>
          <w:rFonts w:ascii="Arial" w:hAnsi="Arial" w:cs="Arial"/>
          <w:spacing w:val="40"/>
        </w:rPr>
        <w:t xml:space="preserve"> </w:t>
      </w:r>
      <w:r w:rsidRPr="00DE14E3">
        <w:rPr>
          <w:rFonts w:ascii="Arial" w:hAnsi="Arial" w:cs="Arial"/>
        </w:rPr>
        <w:t>de empresa para essa finalidade.</w:t>
      </w:r>
    </w:p>
    <w:p w14:paraId="2C4E19EF" w14:textId="77777777" w:rsidR="00DE14E3" w:rsidRPr="00DE14E3" w:rsidRDefault="00DE14E3" w:rsidP="00DE14E3">
      <w:pPr>
        <w:pStyle w:val="Corpodetexto"/>
        <w:ind w:left="0" w:right="-1"/>
        <w:jc w:val="left"/>
        <w:rPr>
          <w:rFonts w:ascii="Arial" w:hAnsi="Arial" w:cs="Arial"/>
        </w:rPr>
      </w:pPr>
      <w:r w:rsidRPr="00DE14E3">
        <w:rPr>
          <w:rFonts w:ascii="Arial" w:hAnsi="Arial" w:cs="Arial"/>
          <w:b/>
        </w:rPr>
        <w:t>Art.</w:t>
      </w:r>
      <w:r w:rsidRPr="00DE14E3">
        <w:rPr>
          <w:rFonts w:ascii="Arial" w:hAnsi="Arial" w:cs="Arial"/>
          <w:b/>
          <w:spacing w:val="33"/>
        </w:rPr>
        <w:t xml:space="preserve"> </w:t>
      </w:r>
      <w:r w:rsidRPr="00DE14E3">
        <w:rPr>
          <w:rFonts w:ascii="Arial" w:hAnsi="Arial" w:cs="Arial"/>
          <w:b/>
        </w:rPr>
        <w:t>7º</w:t>
      </w:r>
      <w:r w:rsidRPr="00DE14E3">
        <w:rPr>
          <w:rFonts w:ascii="Arial" w:hAnsi="Arial" w:cs="Arial"/>
          <w:b/>
          <w:spacing w:val="34"/>
        </w:rPr>
        <w:t xml:space="preserve"> </w:t>
      </w:r>
      <w:r w:rsidRPr="00DE14E3">
        <w:rPr>
          <w:rFonts w:ascii="Arial" w:hAnsi="Arial" w:cs="Arial"/>
        </w:rPr>
        <w:t>Com</w:t>
      </w:r>
      <w:r w:rsidRPr="00DE14E3">
        <w:rPr>
          <w:rFonts w:ascii="Arial" w:hAnsi="Arial" w:cs="Arial"/>
          <w:spacing w:val="34"/>
        </w:rPr>
        <w:t xml:space="preserve"> </w:t>
      </w:r>
      <w:r w:rsidRPr="00DE14E3">
        <w:rPr>
          <w:rFonts w:ascii="Arial" w:hAnsi="Arial" w:cs="Arial"/>
        </w:rPr>
        <w:t>o</w:t>
      </w:r>
      <w:r w:rsidRPr="00DE14E3">
        <w:rPr>
          <w:rFonts w:ascii="Arial" w:hAnsi="Arial" w:cs="Arial"/>
          <w:spacing w:val="40"/>
        </w:rPr>
        <w:t xml:space="preserve"> </w:t>
      </w:r>
      <w:r w:rsidRPr="00DE14E3">
        <w:rPr>
          <w:rFonts w:ascii="Arial" w:hAnsi="Arial" w:cs="Arial"/>
        </w:rPr>
        <w:t>cálculo</w:t>
      </w:r>
      <w:r w:rsidRPr="00DE14E3">
        <w:rPr>
          <w:rFonts w:ascii="Arial" w:hAnsi="Arial" w:cs="Arial"/>
          <w:spacing w:val="35"/>
        </w:rPr>
        <w:t xml:space="preserve"> </w:t>
      </w:r>
      <w:r w:rsidRPr="00DE14E3">
        <w:rPr>
          <w:rFonts w:ascii="Arial" w:hAnsi="Arial" w:cs="Arial"/>
        </w:rPr>
        <w:t>do</w:t>
      </w:r>
      <w:r w:rsidRPr="00DE14E3">
        <w:rPr>
          <w:rFonts w:ascii="Arial" w:hAnsi="Arial" w:cs="Arial"/>
          <w:spacing w:val="35"/>
        </w:rPr>
        <w:t xml:space="preserve"> </w:t>
      </w:r>
      <w:r w:rsidRPr="00DE14E3">
        <w:rPr>
          <w:rFonts w:ascii="Arial" w:hAnsi="Arial" w:cs="Arial"/>
        </w:rPr>
        <w:t>valor</w:t>
      </w:r>
      <w:r w:rsidRPr="00DE14E3">
        <w:rPr>
          <w:rFonts w:ascii="Arial" w:hAnsi="Arial" w:cs="Arial"/>
          <w:spacing w:val="32"/>
        </w:rPr>
        <w:t xml:space="preserve"> </w:t>
      </w:r>
      <w:r w:rsidRPr="00DE14E3">
        <w:rPr>
          <w:rFonts w:ascii="Arial" w:hAnsi="Arial" w:cs="Arial"/>
        </w:rPr>
        <w:t>a</w:t>
      </w:r>
      <w:r w:rsidRPr="00DE14E3">
        <w:rPr>
          <w:rFonts w:ascii="Arial" w:hAnsi="Arial" w:cs="Arial"/>
          <w:spacing w:val="37"/>
        </w:rPr>
        <w:t xml:space="preserve"> </w:t>
      </w:r>
      <w:r w:rsidRPr="00DE14E3">
        <w:rPr>
          <w:rFonts w:ascii="Arial" w:hAnsi="Arial" w:cs="Arial"/>
        </w:rPr>
        <w:t>ser</w:t>
      </w:r>
      <w:r w:rsidRPr="00DE14E3">
        <w:rPr>
          <w:rFonts w:ascii="Arial" w:hAnsi="Arial" w:cs="Arial"/>
          <w:spacing w:val="32"/>
        </w:rPr>
        <w:t xml:space="preserve"> </w:t>
      </w:r>
      <w:r w:rsidRPr="00DE14E3">
        <w:rPr>
          <w:rFonts w:ascii="Arial" w:hAnsi="Arial" w:cs="Arial"/>
        </w:rPr>
        <w:t>ofertado</w:t>
      </w:r>
      <w:r w:rsidRPr="00DE14E3">
        <w:rPr>
          <w:rFonts w:ascii="Arial" w:hAnsi="Arial" w:cs="Arial"/>
          <w:spacing w:val="35"/>
        </w:rPr>
        <w:t xml:space="preserve"> </w:t>
      </w:r>
      <w:r w:rsidRPr="00DE14E3">
        <w:rPr>
          <w:rFonts w:ascii="Arial" w:hAnsi="Arial" w:cs="Arial"/>
        </w:rPr>
        <w:t>nas</w:t>
      </w:r>
      <w:r w:rsidRPr="00DE14E3">
        <w:rPr>
          <w:rFonts w:ascii="Arial" w:hAnsi="Arial" w:cs="Arial"/>
          <w:spacing w:val="35"/>
        </w:rPr>
        <w:t xml:space="preserve"> </w:t>
      </w:r>
      <w:r w:rsidRPr="00DE14E3">
        <w:rPr>
          <w:rFonts w:ascii="Arial" w:hAnsi="Arial" w:cs="Arial"/>
        </w:rPr>
        <w:t>ações</w:t>
      </w:r>
      <w:r w:rsidRPr="00DE14E3">
        <w:rPr>
          <w:rFonts w:ascii="Arial" w:hAnsi="Arial" w:cs="Arial"/>
          <w:spacing w:val="35"/>
        </w:rPr>
        <w:t xml:space="preserve"> </w:t>
      </w:r>
      <w:r w:rsidRPr="00DE14E3">
        <w:rPr>
          <w:rFonts w:ascii="Arial" w:hAnsi="Arial" w:cs="Arial"/>
        </w:rPr>
        <w:t>expropriatórias,</w:t>
      </w:r>
      <w:r w:rsidRPr="00DE14E3">
        <w:rPr>
          <w:rFonts w:ascii="Arial" w:hAnsi="Arial" w:cs="Arial"/>
          <w:spacing w:val="36"/>
        </w:rPr>
        <w:t xml:space="preserve"> </w:t>
      </w:r>
      <w:r w:rsidRPr="00DE14E3">
        <w:rPr>
          <w:rFonts w:ascii="Arial" w:hAnsi="Arial" w:cs="Arial"/>
        </w:rPr>
        <w:t>informado preferencialmente</w:t>
      </w:r>
      <w:r w:rsidRPr="00DE14E3">
        <w:rPr>
          <w:rFonts w:ascii="Arial" w:hAnsi="Arial" w:cs="Arial"/>
          <w:spacing w:val="35"/>
        </w:rPr>
        <w:t xml:space="preserve"> </w:t>
      </w:r>
      <w:r w:rsidRPr="00DE14E3">
        <w:rPr>
          <w:rFonts w:ascii="Arial" w:hAnsi="Arial" w:cs="Arial"/>
        </w:rPr>
        <w:t>por</w:t>
      </w:r>
      <w:r w:rsidRPr="00DE14E3">
        <w:rPr>
          <w:rFonts w:ascii="Arial" w:hAnsi="Arial" w:cs="Arial"/>
          <w:spacing w:val="33"/>
        </w:rPr>
        <w:t xml:space="preserve"> </w:t>
      </w:r>
      <w:r w:rsidRPr="00DE14E3">
        <w:rPr>
          <w:rFonts w:ascii="Arial" w:hAnsi="Arial" w:cs="Arial"/>
        </w:rPr>
        <w:t>meio</w:t>
      </w:r>
      <w:r w:rsidRPr="00DE14E3">
        <w:rPr>
          <w:rFonts w:ascii="Arial" w:hAnsi="Arial" w:cs="Arial"/>
          <w:spacing w:val="36"/>
        </w:rPr>
        <w:t xml:space="preserve"> </w:t>
      </w:r>
      <w:r w:rsidRPr="00DE14E3">
        <w:rPr>
          <w:rFonts w:ascii="Arial" w:hAnsi="Arial" w:cs="Arial"/>
        </w:rPr>
        <w:t>eletrônico</w:t>
      </w:r>
      <w:r w:rsidRPr="00DE14E3">
        <w:rPr>
          <w:rFonts w:ascii="Arial" w:hAnsi="Arial" w:cs="Arial"/>
          <w:spacing w:val="36"/>
        </w:rPr>
        <w:t xml:space="preserve"> </w:t>
      </w:r>
      <w:r w:rsidRPr="00DE14E3">
        <w:rPr>
          <w:rFonts w:ascii="Arial" w:hAnsi="Arial" w:cs="Arial"/>
        </w:rPr>
        <w:t>e</w:t>
      </w:r>
      <w:r w:rsidRPr="00DE14E3">
        <w:rPr>
          <w:rFonts w:ascii="Arial" w:hAnsi="Arial" w:cs="Arial"/>
          <w:spacing w:val="35"/>
        </w:rPr>
        <w:t xml:space="preserve"> </w:t>
      </w:r>
      <w:r w:rsidRPr="00DE14E3">
        <w:rPr>
          <w:rFonts w:ascii="Arial" w:hAnsi="Arial" w:cs="Arial"/>
        </w:rPr>
        <w:t>sem</w:t>
      </w:r>
      <w:r w:rsidRPr="00DE14E3">
        <w:rPr>
          <w:rFonts w:ascii="Arial" w:hAnsi="Arial" w:cs="Arial"/>
          <w:spacing w:val="35"/>
        </w:rPr>
        <w:t xml:space="preserve"> </w:t>
      </w:r>
      <w:r w:rsidRPr="00DE14E3">
        <w:rPr>
          <w:rFonts w:ascii="Arial" w:hAnsi="Arial" w:cs="Arial"/>
        </w:rPr>
        <w:t>necessidade</w:t>
      </w:r>
      <w:r w:rsidRPr="00DE14E3">
        <w:rPr>
          <w:rFonts w:ascii="Arial" w:hAnsi="Arial" w:cs="Arial"/>
          <w:spacing w:val="35"/>
        </w:rPr>
        <w:t xml:space="preserve"> </w:t>
      </w:r>
      <w:r w:rsidRPr="00DE14E3">
        <w:rPr>
          <w:rFonts w:ascii="Arial" w:hAnsi="Arial" w:cs="Arial"/>
        </w:rPr>
        <w:t>de</w:t>
      </w:r>
      <w:r w:rsidRPr="00DE14E3">
        <w:rPr>
          <w:rFonts w:ascii="Arial" w:hAnsi="Arial" w:cs="Arial"/>
          <w:spacing w:val="35"/>
        </w:rPr>
        <w:t xml:space="preserve"> </w:t>
      </w:r>
      <w:r w:rsidRPr="00DE14E3">
        <w:rPr>
          <w:rFonts w:ascii="Arial" w:hAnsi="Arial" w:cs="Arial"/>
        </w:rPr>
        <w:t>remessa</w:t>
      </w:r>
      <w:r w:rsidRPr="00DE14E3">
        <w:rPr>
          <w:rFonts w:ascii="Arial" w:hAnsi="Arial" w:cs="Arial"/>
          <w:spacing w:val="33"/>
        </w:rPr>
        <w:t xml:space="preserve"> </w:t>
      </w:r>
      <w:r w:rsidRPr="00DE14E3">
        <w:rPr>
          <w:rFonts w:ascii="Arial" w:hAnsi="Arial" w:cs="Arial"/>
        </w:rPr>
        <w:t>dos</w:t>
      </w:r>
      <w:r w:rsidRPr="00DE14E3">
        <w:rPr>
          <w:rFonts w:ascii="Arial" w:hAnsi="Arial" w:cs="Arial"/>
          <w:spacing w:val="36"/>
        </w:rPr>
        <w:t xml:space="preserve"> </w:t>
      </w:r>
      <w:r w:rsidRPr="00DE14E3">
        <w:rPr>
          <w:rFonts w:ascii="Arial" w:hAnsi="Arial" w:cs="Arial"/>
        </w:rPr>
        <w:t>autos</w:t>
      </w:r>
      <w:r w:rsidRPr="00DE14E3">
        <w:rPr>
          <w:rFonts w:ascii="Arial" w:hAnsi="Arial" w:cs="Arial"/>
          <w:spacing w:val="36"/>
        </w:rPr>
        <w:t xml:space="preserve"> </w:t>
      </w:r>
      <w:r w:rsidRPr="00DE14E3">
        <w:rPr>
          <w:rFonts w:ascii="Arial" w:hAnsi="Arial" w:cs="Arial"/>
        </w:rPr>
        <w:t>do processo administrativo, o órgão ou ente solicitante adotará as seguintes providências:</w:t>
      </w:r>
      <w:r w:rsidRPr="00DE14E3">
        <w:rPr>
          <w:rFonts w:ascii="Arial" w:hAnsi="Arial" w:cs="Arial"/>
          <w:spacing w:val="40"/>
        </w:rPr>
        <w:t xml:space="preserve"> </w:t>
      </w:r>
      <w:r w:rsidRPr="00DE14E3">
        <w:rPr>
          <w:rFonts w:ascii="Arial" w:hAnsi="Arial" w:cs="Arial"/>
        </w:rPr>
        <w:t>I</w:t>
      </w:r>
      <w:r w:rsidRPr="00DE14E3">
        <w:rPr>
          <w:rFonts w:ascii="Arial" w:hAnsi="Arial" w:cs="Arial"/>
          <w:spacing w:val="80"/>
        </w:rPr>
        <w:t xml:space="preserve"> </w:t>
      </w:r>
      <w:r w:rsidRPr="00DE14E3">
        <w:rPr>
          <w:rFonts w:ascii="Arial" w:hAnsi="Arial" w:cs="Arial"/>
        </w:rPr>
        <w:t>-</w:t>
      </w:r>
      <w:r w:rsidRPr="00DE14E3">
        <w:rPr>
          <w:rFonts w:ascii="Arial" w:hAnsi="Arial" w:cs="Arial"/>
          <w:spacing w:val="80"/>
        </w:rPr>
        <w:t xml:space="preserve"> </w:t>
      </w:r>
      <w:r w:rsidRPr="00DE14E3">
        <w:rPr>
          <w:rFonts w:ascii="Arial" w:hAnsi="Arial" w:cs="Arial"/>
        </w:rPr>
        <w:t>reserva</w:t>
      </w:r>
      <w:r w:rsidRPr="00DE14E3">
        <w:rPr>
          <w:rFonts w:ascii="Arial" w:hAnsi="Arial" w:cs="Arial"/>
          <w:spacing w:val="80"/>
        </w:rPr>
        <w:t xml:space="preserve"> </w:t>
      </w:r>
      <w:r w:rsidRPr="00DE14E3">
        <w:rPr>
          <w:rFonts w:ascii="Arial" w:hAnsi="Arial" w:cs="Arial"/>
        </w:rPr>
        <w:t>dos</w:t>
      </w:r>
      <w:r w:rsidRPr="00DE14E3">
        <w:rPr>
          <w:rFonts w:ascii="Arial" w:hAnsi="Arial" w:cs="Arial"/>
          <w:spacing w:val="80"/>
        </w:rPr>
        <w:t xml:space="preserve"> </w:t>
      </w:r>
      <w:r w:rsidRPr="00DE14E3">
        <w:rPr>
          <w:rFonts w:ascii="Arial" w:hAnsi="Arial" w:cs="Arial"/>
        </w:rPr>
        <w:t>recursos</w:t>
      </w:r>
      <w:r w:rsidRPr="00DE14E3">
        <w:rPr>
          <w:rFonts w:ascii="Arial" w:hAnsi="Arial" w:cs="Arial"/>
          <w:spacing w:val="80"/>
        </w:rPr>
        <w:t xml:space="preserve"> </w:t>
      </w:r>
      <w:r w:rsidRPr="00DE14E3">
        <w:rPr>
          <w:rFonts w:ascii="Arial" w:hAnsi="Arial" w:cs="Arial"/>
        </w:rPr>
        <w:t>financeiros</w:t>
      </w:r>
      <w:r w:rsidRPr="00DE14E3">
        <w:rPr>
          <w:rFonts w:ascii="Arial" w:hAnsi="Arial" w:cs="Arial"/>
          <w:spacing w:val="80"/>
        </w:rPr>
        <w:t xml:space="preserve"> </w:t>
      </w:r>
      <w:r w:rsidRPr="00DE14E3">
        <w:rPr>
          <w:rFonts w:ascii="Arial" w:hAnsi="Arial" w:cs="Arial"/>
        </w:rPr>
        <w:t>correspondentes</w:t>
      </w:r>
      <w:r w:rsidRPr="00DE14E3">
        <w:rPr>
          <w:rFonts w:ascii="Arial" w:hAnsi="Arial" w:cs="Arial"/>
          <w:spacing w:val="80"/>
        </w:rPr>
        <w:t xml:space="preserve"> </w:t>
      </w:r>
      <w:r w:rsidRPr="00DE14E3">
        <w:rPr>
          <w:rFonts w:ascii="Arial" w:hAnsi="Arial" w:cs="Arial"/>
        </w:rPr>
        <w:t>ao</w:t>
      </w:r>
      <w:r w:rsidRPr="00DE14E3">
        <w:rPr>
          <w:rFonts w:ascii="Arial" w:hAnsi="Arial" w:cs="Arial"/>
          <w:spacing w:val="80"/>
        </w:rPr>
        <w:t xml:space="preserve"> </w:t>
      </w:r>
      <w:r w:rsidRPr="00DE14E3">
        <w:rPr>
          <w:rFonts w:ascii="Arial" w:hAnsi="Arial" w:cs="Arial"/>
        </w:rPr>
        <w:t>valor</w:t>
      </w:r>
      <w:r w:rsidRPr="00DE14E3">
        <w:rPr>
          <w:rFonts w:ascii="Arial" w:hAnsi="Arial" w:cs="Arial"/>
          <w:spacing w:val="80"/>
        </w:rPr>
        <w:t xml:space="preserve"> </w:t>
      </w:r>
      <w:r w:rsidRPr="00DE14E3">
        <w:rPr>
          <w:rFonts w:ascii="Arial" w:hAnsi="Arial" w:cs="Arial"/>
        </w:rPr>
        <w:t>da</w:t>
      </w:r>
      <w:r w:rsidRPr="00DE14E3">
        <w:rPr>
          <w:rFonts w:ascii="Arial" w:hAnsi="Arial" w:cs="Arial"/>
          <w:spacing w:val="80"/>
        </w:rPr>
        <w:t xml:space="preserve"> </w:t>
      </w:r>
      <w:r w:rsidRPr="00DE14E3">
        <w:rPr>
          <w:rFonts w:ascii="Arial" w:hAnsi="Arial" w:cs="Arial"/>
        </w:rPr>
        <w:t>oferta</w:t>
      </w:r>
      <w:r w:rsidRPr="00DE14E3">
        <w:rPr>
          <w:rFonts w:ascii="Arial" w:hAnsi="Arial" w:cs="Arial"/>
          <w:spacing w:val="80"/>
        </w:rPr>
        <w:t xml:space="preserve"> </w:t>
      </w:r>
      <w:r w:rsidRPr="00DE14E3">
        <w:rPr>
          <w:rFonts w:ascii="Arial" w:hAnsi="Arial" w:cs="Arial"/>
        </w:rPr>
        <w:t>e</w:t>
      </w:r>
      <w:r w:rsidRPr="00DE14E3">
        <w:rPr>
          <w:rFonts w:ascii="Arial" w:hAnsi="Arial" w:cs="Arial"/>
          <w:spacing w:val="80"/>
        </w:rPr>
        <w:t xml:space="preserve"> </w:t>
      </w:r>
      <w:r w:rsidRPr="00DE14E3">
        <w:rPr>
          <w:rFonts w:ascii="Arial" w:hAnsi="Arial" w:cs="Arial"/>
        </w:rPr>
        <w:t>sua transferência</w:t>
      </w:r>
      <w:r w:rsidRPr="00DE14E3">
        <w:rPr>
          <w:rFonts w:ascii="Arial" w:hAnsi="Arial" w:cs="Arial"/>
          <w:spacing w:val="40"/>
        </w:rPr>
        <w:t xml:space="preserve"> </w:t>
      </w:r>
      <w:r w:rsidRPr="00DE14E3">
        <w:rPr>
          <w:rFonts w:ascii="Arial" w:hAnsi="Arial" w:cs="Arial"/>
        </w:rPr>
        <w:t>para</w:t>
      </w:r>
      <w:r w:rsidRPr="00DE14E3">
        <w:rPr>
          <w:rFonts w:ascii="Arial" w:hAnsi="Arial" w:cs="Arial"/>
          <w:spacing w:val="40"/>
        </w:rPr>
        <w:t xml:space="preserve"> </w:t>
      </w:r>
      <w:r w:rsidRPr="00DE14E3">
        <w:rPr>
          <w:rFonts w:ascii="Arial" w:hAnsi="Arial" w:cs="Arial"/>
        </w:rPr>
        <w:t>a</w:t>
      </w:r>
      <w:r w:rsidRPr="00DE14E3">
        <w:rPr>
          <w:rFonts w:ascii="Arial" w:hAnsi="Arial" w:cs="Arial"/>
          <w:spacing w:val="40"/>
        </w:rPr>
        <w:t xml:space="preserve"> </w:t>
      </w:r>
      <w:r w:rsidRPr="00DE14E3">
        <w:rPr>
          <w:rFonts w:ascii="Arial" w:hAnsi="Arial" w:cs="Arial"/>
        </w:rPr>
        <w:t>dotação,</w:t>
      </w:r>
      <w:r w:rsidRPr="00DE14E3">
        <w:rPr>
          <w:rFonts w:ascii="Arial" w:hAnsi="Arial" w:cs="Arial"/>
          <w:spacing w:val="40"/>
        </w:rPr>
        <w:t xml:space="preserve"> </w:t>
      </w:r>
      <w:r w:rsidRPr="00DE14E3">
        <w:rPr>
          <w:rFonts w:ascii="Arial" w:hAnsi="Arial" w:cs="Arial"/>
        </w:rPr>
        <w:t>com</w:t>
      </w:r>
      <w:r w:rsidRPr="00DE14E3">
        <w:rPr>
          <w:rFonts w:ascii="Arial" w:hAnsi="Arial" w:cs="Arial"/>
          <w:spacing w:val="40"/>
        </w:rPr>
        <w:t xml:space="preserve"> </w:t>
      </w:r>
      <w:r w:rsidRPr="00DE14E3">
        <w:rPr>
          <w:rFonts w:ascii="Arial" w:hAnsi="Arial" w:cs="Arial"/>
        </w:rPr>
        <w:t>observância</w:t>
      </w:r>
      <w:r w:rsidRPr="00DE14E3">
        <w:rPr>
          <w:rFonts w:ascii="Arial" w:hAnsi="Arial" w:cs="Arial"/>
          <w:spacing w:val="40"/>
        </w:rPr>
        <w:t xml:space="preserve"> </w:t>
      </w:r>
      <w:r w:rsidRPr="00DE14E3">
        <w:rPr>
          <w:rFonts w:ascii="Arial" w:hAnsi="Arial" w:cs="Arial"/>
        </w:rPr>
        <w:t>dos</w:t>
      </w:r>
      <w:r w:rsidRPr="00DE14E3">
        <w:rPr>
          <w:rFonts w:ascii="Arial" w:hAnsi="Arial" w:cs="Arial"/>
          <w:spacing w:val="40"/>
        </w:rPr>
        <w:t xml:space="preserve"> </w:t>
      </w:r>
      <w:r w:rsidRPr="00DE14E3">
        <w:rPr>
          <w:rFonts w:ascii="Arial" w:hAnsi="Arial" w:cs="Arial"/>
        </w:rPr>
        <w:t>artigos</w:t>
      </w:r>
      <w:r w:rsidRPr="00DE14E3">
        <w:rPr>
          <w:rFonts w:ascii="Arial" w:hAnsi="Arial" w:cs="Arial"/>
          <w:spacing w:val="40"/>
        </w:rPr>
        <w:t xml:space="preserve"> </w:t>
      </w:r>
      <w:r w:rsidRPr="00DE14E3">
        <w:rPr>
          <w:rFonts w:ascii="Arial" w:hAnsi="Arial" w:cs="Arial"/>
        </w:rPr>
        <w:t>15,</w:t>
      </w:r>
      <w:r w:rsidRPr="00DE14E3">
        <w:rPr>
          <w:rFonts w:ascii="Arial" w:hAnsi="Arial" w:cs="Arial"/>
          <w:spacing w:val="40"/>
        </w:rPr>
        <w:t xml:space="preserve"> </w:t>
      </w:r>
      <w:r w:rsidRPr="00DE14E3">
        <w:rPr>
          <w:rFonts w:ascii="Arial" w:hAnsi="Arial" w:cs="Arial"/>
        </w:rPr>
        <w:t>16,</w:t>
      </w:r>
      <w:r w:rsidRPr="00DE14E3">
        <w:rPr>
          <w:rFonts w:ascii="Arial" w:hAnsi="Arial" w:cs="Arial"/>
          <w:spacing w:val="40"/>
        </w:rPr>
        <w:t xml:space="preserve"> </w:t>
      </w:r>
      <w:r w:rsidRPr="00DE14E3">
        <w:rPr>
          <w:rFonts w:ascii="Arial" w:hAnsi="Arial" w:cs="Arial"/>
        </w:rPr>
        <w:t>17</w:t>
      </w:r>
      <w:r w:rsidRPr="00DE14E3">
        <w:rPr>
          <w:rFonts w:ascii="Arial" w:hAnsi="Arial" w:cs="Arial"/>
          <w:spacing w:val="40"/>
        </w:rPr>
        <w:t xml:space="preserve"> </w:t>
      </w:r>
      <w:r w:rsidRPr="00DE14E3">
        <w:rPr>
          <w:rFonts w:ascii="Arial" w:hAnsi="Arial" w:cs="Arial"/>
        </w:rPr>
        <w:t>e</w:t>
      </w:r>
      <w:r w:rsidRPr="00DE14E3">
        <w:rPr>
          <w:rFonts w:ascii="Arial" w:hAnsi="Arial" w:cs="Arial"/>
          <w:spacing w:val="40"/>
        </w:rPr>
        <w:t xml:space="preserve"> </w:t>
      </w:r>
      <w:r w:rsidRPr="00DE14E3">
        <w:rPr>
          <w:rFonts w:ascii="Arial" w:hAnsi="Arial" w:cs="Arial"/>
        </w:rPr>
        <w:t>46</w:t>
      </w:r>
      <w:r w:rsidRPr="00DE14E3">
        <w:rPr>
          <w:rFonts w:ascii="Arial" w:hAnsi="Arial" w:cs="Arial"/>
          <w:spacing w:val="40"/>
        </w:rPr>
        <w:t xml:space="preserve"> </w:t>
      </w:r>
      <w:r w:rsidRPr="00DE14E3">
        <w:rPr>
          <w:rFonts w:ascii="Arial" w:hAnsi="Arial" w:cs="Arial"/>
        </w:rPr>
        <w:t xml:space="preserve">da </w:t>
      </w:r>
      <w:hyperlink r:id="rId16">
        <w:r w:rsidRPr="00DE14E3">
          <w:rPr>
            <w:rFonts w:ascii="Arial" w:hAnsi="Arial" w:cs="Arial"/>
          </w:rPr>
          <w:t>Lei</w:t>
        </w:r>
      </w:hyperlink>
      <w:r w:rsidRPr="00DE14E3">
        <w:rPr>
          <w:rFonts w:ascii="Arial" w:hAnsi="Arial" w:cs="Arial"/>
          <w:spacing w:val="40"/>
        </w:rPr>
        <w:t xml:space="preserve"> </w:t>
      </w:r>
      <w:hyperlink r:id="rId17">
        <w:r w:rsidRPr="00DE14E3">
          <w:rPr>
            <w:rFonts w:ascii="Arial" w:hAnsi="Arial" w:cs="Arial"/>
          </w:rPr>
          <w:t>Complementar Federal nº 101/2000 - Lei de Responsabilidade Fiscal;</w:t>
        </w:r>
      </w:hyperlink>
    </w:p>
    <w:p w14:paraId="4B45BF70" w14:textId="77777777" w:rsidR="00DE14E3" w:rsidRPr="00DE14E3" w:rsidRDefault="00DE14E3" w:rsidP="00DE14E3">
      <w:pPr>
        <w:pStyle w:val="Corpodetexto"/>
        <w:ind w:left="0" w:right="-1"/>
        <w:rPr>
          <w:rFonts w:ascii="Arial" w:hAnsi="Arial" w:cs="Arial"/>
        </w:rPr>
      </w:pPr>
      <w:r w:rsidRPr="00DE14E3">
        <w:rPr>
          <w:rFonts w:ascii="Arial" w:hAnsi="Arial" w:cs="Arial"/>
        </w:rPr>
        <w:t>II - reserva de montante equivalente a, no mínimo, 30% (trinta por cento) do valor da avaliação, para atender à hipótese de complementação judicial da oferta, por força de eventual laudo pericial divergente;</w:t>
      </w:r>
    </w:p>
    <w:p w14:paraId="4DCE0ED1" w14:textId="77777777" w:rsidR="00DE14E3" w:rsidRPr="00DE14E3" w:rsidRDefault="00DE14E3" w:rsidP="00DE14E3">
      <w:pPr>
        <w:pStyle w:val="Corpodetexto"/>
        <w:ind w:left="0" w:right="-1"/>
        <w:rPr>
          <w:rFonts w:ascii="Arial" w:hAnsi="Arial" w:cs="Arial"/>
        </w:rPr>
      </w:pPr>
      <w:r w:rsidRPr="00DE14E3">
        <w:rPr>
          <w:rFonts w:ascii="Arial" w:hAnsi="Arial" w:cs="Arial"/>
        </w:rPr>
        <w:t>§ 1º. O órgão ou ente solicitante demonstrará fundamentadamente a ocorrência de hipótese</w:t>
      </w:r>
      <w:r w:rsidRPr="00DE14E3">
        <w:rPr>
          <w:rFonts w:ascii="Arial" w:hAnsi="Arial" w:cs="Arial"/>
          <w:spacing w:val="-3"/>
        </w:rPr>
        <w:t xml:space="preserve"> </w:t>
      </w:r>
      <w:r w:rsidRPr="00DE14E3">
        <w:rPr>
          <w:rFonts w:ascii="Arial" w:hAnsi="Arial" w:cs="Arial"/>
        </w:rPr>
        <w:t>excepcional</w:t>
      </w:r>
      <w:r w:rsidRPr="00DE14E3">
        <w:rPr>
          <w:rFonts w:ascii="Arial" w:hAnsi="Arial" w:cs="Arial"/>
          <w:spacing w:val="-2"/>
        </w:rPr>
        <w:t xml:space="preserve"> </w:t>
      </w:r>
      <w:r w:rsidRPr="00DE14E3">
        <w:rPr>
          <w:rFonts w:ascii="Arial" w:hAnsi="Arial" w:cs="Arial"/>
        </w:rPr>
        <w:t>de</w:t>
      </w:r>
      <w:r w:rsidRPr="00DE14E3">
        <w:rPr>
          <w:rFonts w:ascii="Arial" w:hAnsi="Arial" w:cs="Arial"/>
          <w:spacing w:val="-3"/>
        </w:rPr>
        <w:t xml:space="preserve"> </w:t>
      </w:r>
      <w:r w:rsidRPr="00DE14E3">
        <w:rPr>
          <w:rFonts w:ascii="Arial" w:hAnsi="Arial" w:cs="Arial"/>
        </w:rPr>
        <w:t>impossibilidade</w:t>
      </w:r>
      <w:r w:rsidRPr="00DE14E3">
        <w:rPr>
          <w:rFonts w:ascii="Arial" w:hAnsi="Arial" w:cs="Arial"/>
          <w:spacing w:val="-3"/>
        </w:rPr>
        <w:t xml:space="preserve"> </w:t>
      </w:r>
      <w:r w:rsidRPr="00DE14E3">
        <w:rPr>
          <w:rFonts w:ascii="Arial" w:hAnsi="Arial" w:cs="Arial"/>
        </w:rPr>
        <w:t>de</w:t>
      </w:r>
      <w:r w:rsidRPr="00DE14E3">
        <w:rPr>
          <w:rFonts w:ascii="Arial" w:hAnsi="Arial" w:cs="Arial"/>
          <w:spacing w:val="-3"/>
        </w:rPr>
        <w:t xml:space="preserve"> </w:t>
      </w:r>
      <w:r w:rsidRPr="00DE14E3">
        <w:rPr>
          <w:rFonts w:ascii="Arial" w:hAnsi="Arial" w:cs="Arial"/>
        </w:rPr>
        <w:t>reserva</w:t>
      </w:r>
      <w:r w:rsidRPr="00DE14E3">
        <w:rPr>
          <w:rFonts w:ascii="Arial" w:hAnsi="Arial" w:cs="Arial"/>
          <w:spacing w:val="-1"/>
        </w:rPr>
        <w:t xml:space="preserve"> </w:t>
      </w:r>
      <w:r w:rsidRPr="00DE14E3">
        <w:rPr>
          <w:rFonts w:ascii="Arial" w:hAnsi="Arial" w:cs="Arial"/>
        </w:rPr>
        <w:t>imediata</w:t>
      </w:r>
      <w:r w:rsidRPr="00DE14E3">
        <w:rPr>
          <w:rFonts w:ascii="Arial" w:hAnsi="Arial" w:cs="Arial"/>
          <w:spacing w:val="-5"/>
        </w:rPr>
        <w:t xml:space="preserve"> </w:t>
      </w:r>
      <w:r w:rsidRPr="00DE14E3">
        <w:rPr>
          <w:rFonts w:ascii="Arial" w:hAnsi="Arial" w:cs="Arial"/>
        </w:rPr>
        <w:t>dos</w:t>
      </w:r>
      <w:r w:rsidRPr="00DE14E3">
        <w:rPr>
          <w:rFonts w:ascii="Arial" w:hAnsi="Arial" w:cs="Arial"/>
          <w:spacing w:val="-2"/>
        </w:rPr>
        <w:t xml:space="preserve"> </w:t>
      </w:r>
      <w:r w:rsidRPr="00DE14E3">
        <w:rPr>
          <w:rFonts w:ascii="Arial" w:hAnsi="Arial" w:cs="Arial"/>
        </w:rPr>
        <w:t>recursos</w:t>
      </w:r>
      <w:r w:rsidRPr="00DE14E3">
        <w:rPr>
          <w:rFonts w:ascii="Arial" w:hAnsi="Arial" w:cs="Arial"/>
          <w:spacing w:val="-2"/>
        </w:rPr>
        <w:t xml:space="preserve"> </w:t>
      </w:r>
      <w:r w:rsidRPr="00DE14E3">
        <w:rPr>
          <w:rFonts w:ascii="Arial" w:hAnsi="Arial" w:cs="Arial"/>
        </w:rPr>
        <w:t>financeiros,</w:t>
      </w:r>
      <w:r w:rsidRPr="00DE14E3">
        <w:rPr>
          <w:rFonts w:ascii="Arial" w:hAnsi="Arial" w:cs="Arial"/>
          <w:spacing w:val="-1"/>
        </w:rPr>
        <w:t xml:space="preserve"> </w:t>
      </w:r>
      <w:r w:rsidRPr="00DE14E3">
        <w:rPr>
          <w:rFonts w:ascii="Arial" w:hAnsi="Arial" w:cs="Arial"/>
        </w:rPr>
        <w:t>a ser avaliada pela Assessoria Jurídica do Município.</w:t>
      </w:r>
    </w:p>
    <w:p w14:paraId="751B4DAD" w14:textId="77777777" w:rsidR="00DE14E3" w:rsidRPr="00DE14E3" w:rsidRDefault="00DE14E3" w:rsidP="00DE14E3">
      <w:pPr>
        <w:pStyle w:val="Corpodetexto"/>
        <w:ind w:left="0" w:right="-1"/>
        <w:rPr>
          <w:rFonts w:ascii="Arial" w:hAnsi="Arial" w:cs="Arial"/>
        </w:rPr>
      </w:pPr>
      <w:r w:rsidRPr="00DE14E3">
        <w:rPr>
          <w:rFonts w:ascii="Arial" w:hAnsi="Arial" w:cs="Arial"/>
        </w:rPr>
        <w:t>§ 2º. A alegação de urgência poderá ser feita excepcionalmente no curso do processo judicial por solicitação do órgão ou ente solicitante.</w:t>
      </w:r>
    </w:p>
    <w:p w14:paraId="337FD950" w14:textId="77777777" w:rsidR="00DE14E3" w:rsidRPr="00DE14E3" w:rsidRDefault="00DE14E3" w:rsidP="00DE14E3">
      <w:pPr>
        <w:pStyle w:val="Corpodetexto"/>
        <w:spacing w:line="242" w:lineRule="auto"/>
        <w:ind w:left="0" w:right="-1"/>
        <w:rPr>
          <w:rFonts w:ascii="Arial" w:hAnsi="Arial" w:cs="Arial"/>
        </w:rPr>
      </w:pPr>
      <w:r w:rsidRPr="00DE14E3">
        <w:rPr>
          <w:rFonts w:ascii="Arial" w:hAnsi="Arial" w:cs="Arial"/>
          <w:b/>
        </w:rPr>
        <w:t>Art. 8º</w:t>
      </w:r>
      <w:r w:rsidRPr="00DE14E3">
        <w:rPr>
          <w:rFonts w:ascii="Arial" w:hAnsi="Arial" w:cs="Arial"/>
        </w:rPr>
        <w:t>. Devidamente instruído na forma do artigo 7º deste decreto, os autos do processo administrativo deverão ser remetidos ao Departamento de Cadastro Imobiliário, ao qual caberá solicitar autorização da Secretaria Municipal de Planejamento, Orçamento e Finanças para a desapropriação extrajudicial ou judicial.</w:t>
      </w:r>
    </w:p>
    <w:p w14:paraId="4AC0A874" w14:textId="77777777" w:rsidR="00DE14E3" w:rsidRPr="00DE14E3" w:rsidRDefault="00DE14E3" w:rsidP="00DE14E3">
      <w:pPr>
        <w:pStyle w:val="Corpodetexto"/>
        <w:ind w:left="0" w:right="-1"/>
        <w:rPr>
          <w:rFonts w:ascii="Arial" w:hAnsi="Arial" w:cs="Arial"/>
        </w:rPr>
      </w:pPr>
      <w:r w:rsidRPr="00DE14E3">
        <w:rPr>
          <w:rFonts w:ascii="Arial" w:hAnsi="Arial" w:cs="Arial"/>
        </w:rPr>
        <w:t>Parágrafo único. A Secretaria Municipal de Planejamento, Orçamento e Finanças, mediante prévia manifestação da Assessoria Jurídica do Município, poderá autorizar</w:t>
      </w:r>
      <w:r w:rsidRPr="00DE14E3">
        <w:rPr>
          <w:rFonts w:ascii="Arial" w:hAnsi="Arial" w:cs="Arial"/>
          <w:spacing w:val="40"/>
        </w:rPr>
        <w:t xml:space="preserve"> </w:t>
      </w:r>
      <w:r w:rsidRPr="00DE14E3">
        <w:rPr>
          <w:rFonts w:ascii="Arial" w:hAnsi="Arial" w:cs="Arial"/>
        </w:rPr>
        <w:t>por ato único o ajuizamento de diversas ações relativas a uma mesma intervenção urbana ou um mesmo projeto.</w:t>
      </w:r>
    </w:p>
    <w:p w14:paraId="5C0B548A" w14:textId="77777777" w:rsidR="00DE14E3" w:rsidRPr="00C560FE" w:rsidRDefault="00DE14E3" w:rsidP="00DE14E3">
      <w:pPr>
        <w:pStyle w:val="Ttulo1"/>
        <w:spacing w:before="262"/>
        <w:ind w:left="0" w:right="-1" w:firstLine="0"/>
        <w:jc w:val="left"/>
        <w:rPr>
          <w:rFonts w:ascii="Arial" w:hAnsi="Arial" w:cs="Arial"/>
          <w:b/>
          <w:color w:val="000000" w:themeColor="text1"/>
          <w:sz w:val="24"/>
          <w:szCs w:val="24"/>
        </w:rPr>
      </w:pPr>
      <w:r w:rsidRPr="00C560FE">
        <w:rPr>
          <w:rFonts w:ascii="Arial" w:hAnsi="Arial" w:cs="Arial"/>
          <w:b/>
          <w:color w:val="000000" w:themeColor="text1"/>
          <w:sz w:val="24"/>
          <w:szCs w:val="24"/>
        </w:rPr>
        <w:t>DA</w:t>
      </w:r>
      <w:r w:rsidRPr="00C560FE">
        <w:rPr>
          <w:rFonts w:ascii="Arial" w:hAnsi="Arial" w:cs="Arial"/>
          <w:b/>
          <w:color w:val="000000" w:themeColor="text1"/>
          <w:spacing w:val="-6"/>
          <w:sz w:val="24"/>
          <w:szCs w:val="24"/>
        </w:rPr>
        <w:t xml:space="preserve"> </w:t>
      </w:r>
      <w:r w:rsidRPr="00C560FE">
        <w:rPr>
          <w:rFonts w:ascii="Arial" w:hAnsi="Arial" w:cs="Arial"/>
          <w:b/>
          <w:color w:val="000000" w:themeColor="text1"/>
          <w:sz w:val="24"/>
          <w:szCs w:val="24"/>
        </w:rPr>
        <w:t>DESAPROPRIAÇÃO</w:t>
      </w:r>
      <w:r w:rsidRPr="00C560FE">
        <w:rPr>
          <w:rFonts w:ascii="Arial" w:hAnsi="Arial" w:cs="Arial"/>
          <w:b/>
          <w:color w:val="000000" w:themeColor="text1"/>
          <w:spacing w:val="-3"/>
          <w:sz w:val="24"/>
          <w:szCs w:val="24"/>
        </w:rPr>
        <w:t xml:space="preserve"> </w:t>
      </w:r>
      <w:r w:rsidRPr="00C560FE">
        <w:rPr>
          <w:rFonts w:ascii="Arial" w:hAnsi="Arial" w:cs="Arial"/>
          <w:b/>
          <w:color w:val="000000" w:themeColor="text1"/>
          <w:spacing w:val="-2"/>
          <w:sz w:val="24"/>
          <w:szCs w:val="24"/>
        </w:rPr>
        <w:t>EXTRAJUDICIAL</w:t>
      </w:r>
    </w:p>
    <w:p w14:paraId="39B70946" w14:textId="77777777" w:rsidR="00DE14E3" w:rsidRPr="00DE14E3" w:rsidRDefault="00DE14E3" w:rsidP="00DE14E3">
      <w:pPr>
        <w:pStyle w:val="Corpodetexto"/>
        <w:spacing w:before="1"/>
        <w:ind w:left="0" w:right="-1"/>
        <w:jc w:val="left"/>
        <w:rPr>
          <w:rFonts w:ascii="Arial" w:hAnsi="Arial" w:cs="Arial"/>
          <w:b/>
        </w:rPr>
      </w:pPr>
    </w:p>
    <w:p w14:paraId="3DEBA5C9" w14:textId="77777777" w:rsidR="00DE14E3" w:rsidRPr="00DE14E3" w:rsidRDefault="00DE14E3" w:rsidP="00DE14E3">
      <w:pPr>
        <w:pStyle w:val="Corpodetexto"/>
        <w:spacing w:before="1" w:line="242" w:lineRule="auto"/>
        <w:ind w:left="0" w:right="-1"/>
        <w:rPr>
          <w:rFonts w:ascii="Arial" w:hAnsi="Arial" w:cs="Arial"/>
        </w:rPr>
      </w:pPr>
      <w:r w:rsidRPr="00DE14E3">
        <w:rPr>
          <w:rFonts w:ascii="Arial" w:hAnsi="Arial" w:cs="Arial"/>
          <w:b/>
        </w:rPr>
        <w:t>Art. 9º</w:t>
      </w:r>
      <w:r w:rsidRPr="00DE14E3">
        <w:rPr>
          <w:rFonts w:ascii="Arial" w:hAnsi="Arial" w:cs="Arial"/>
        </w:rPr>
        <w:t>. A</w:t>
      </w:r>
      <w:r w:rsidRPr="00DE14E3">
        <w:rPr>
          <w:rFonts w:ascii="Arial" w:hAnsi="Arial" w:cs="Arial"/>
          <w:spacing w:val="-1"/>
        </w:rPr>
        <w:t xml:space="preserve"> </w:t>
      </w:r>
      <w:r w:rsidRPr="00DE14E3">
        <w:rPr>
          <w:rFonts w:ascii="Arial" w:hAnsi="Arial" w:cs="Arial"/>
        </w:rPr>
        <w:t>desapropriação extrajudicial será</w:t>
      </w:r>
      <w:r w:rsidRPr="00DE14E3">
        <w:rPr>
          <w:rFonts w:ascii="Arial" w:hAnsi="Arial" w:cs="Arial"/>
          <w:spacing w:val="-1"/>
        </w:rPr>
        <w:t xml:space="preserve"> </w:t>
      </w:r>
      <w:r w:rsidRPr="00DE14E3">
        <w:rPr>
          <w:rFonts w:ascii="Arial" w:hAnsi="Arial" w:cs="Arial"/>
        </w:rPr>
        <w:t>promovida</w:t>
      </w:r>
      <w:r w:rsidRPr="00DE14E3">
        <w:rPr>
          <w:rFonts w:ascii="Arial" w:hAnsi="Arial" w:cs="Arial"/>
          <w:spacing w:val="-1"/>
        </w:rPr>
        <w:t xml:space="preserve"> </w:t>
      </w:r>
      <w:r w:rsidRPr="00DE14E3">
        <w:rPr>
          <w:rFonts w:ascii="Arial" w:hAnsi="Arial" w:cs="Arial"/>
        </w:rPr>
        <w:t>pelo Departamento de Cadastro Imobiliário, mediante prévia autorização da Secretaria Municipal de Planejamento, Orçamento e Finanças.</w:t>
      </w:r>
    </w:p>
    <w:p w14:paraId="1443E451" w14:textId="77777777" w:rsidR="00DE14E3" w:rsidRPr="00DE14E3" w:rsidRDefault="00DE14E3" w:rsidP="00DE14E3">
      <w:pPr>
        <w:pStyle w:val="Corpodetexto"/>
        <w:ind w:left="0" w:right="-1"/>
        <w:rPr>
          <w:rFonts w:ascii="Arial" w:hAnsi="Arial" w:cs="Arial"/>
        </w:rPr>
      </w:pPr>
      <w:r w:rsidRPr="00DE14E3">
        <w:rPr>
          <w:rFonts w:ascii="Arial" w:hAnsi="Arial" w:cs="Arial"/>
        </w:rPr>
        <w:t>§ 1º. A desapropriação extrajudicial poderá ser efetuada quando o expropriado concordar expressamente com o valor da oferta apurado na avaliação administrativa e</w:t>
      </w:r>
      <w:r w:rsidRPr="00DE14E3">
        <w:rPr>
          <w:rFonts w:ascii="Arial" w:hAnsi="Arial" w:cs="Arial"/>
          <w:spacing w:val="40"/>
        </w:rPr>
        <w:t xml:space="preserve"> </w:t>
      </w:r>
      <w:r w:rsidRPr="00DE14E3">
        <w:rPr>
          <w:rFonts w:ascii="Arial" w:hAnsi="Arial" w:cs="Arial"/>
        </w:rPr>
        <w:t>o imóvel estiver totalmente desocupado e livre de pessoas e de coisas.</w:t>
      </w:r>
    </w:p>
    <w:p w14:paraId="0B9AB82B" w14:textId="77777777" w:rsidR="00DE14E3" w:rsidRPr="00DE14E3" w:rsidRDefault="00DE14E3" w:rsidP="00DE14E3">
      <w:pPr>
        <w:pStyle w:val="Corpodetexto"/>
        <w:ind w:left="0" w:right="-1"/>
        <w:rPr>
          <w:rFonts w:ascii="Arial" w:hAnsi="Arial" w:cs="Arial"/>
        </w:rPr>
      </w:pPr>
      <w:r w:rsidRPr="00DE14E3">
        <w:rPr>
          <w:rFonts w:ascii="Arial" w:hAnsi="Arial" w:cs="Arial"/>
        </w:rPr>
        <w:t>§ 2º. A desapropriação extrajudicial será precedida de laudo de avaliação a ser elaborado com observância das normas técnicas em vigor, quando o expropriado demonstrar interesse no acordo.</w:t>
      </w:r>
    </w:p>
    <w:p w14:paraId="4997FAB3" w14:textId="7568227F" w:rsidR="00DE14E3" w:rsidRPr="00DE14E3" w:rsidRDefault="00DE14E3" w:rsidP="00DE14E3">
      <w:pPr>
        <w:pStyle w:val="Corpodetexto"/>
        <w:ind w:left="0" w:right="-1"/>
        <w:rPr>
          <w:rFonts w:ascii="Arial" w:hAnsi="Arial" w:cs="Arial"/>
        </w:rPr>
      </w:pPr>
      <w:r w:rsidRPr="00DE14E3">
        <w:rPr>
          <w:rFonts w:ascii="Arial" w:hAnsi="Arial" w:cs="Arial"/>
        </w:rPr>
        <w:t>§ 3º. Na hipótese de o expropriado discordar da avaliação administrativa ou não apresentar o imóvel efetivamente desocupado de pessoas ou de coisas, a Administração deverá promover a desapropriação judicial.</w:t>
      </w:r>
    </w:p>
    <w:p w14:paraId="230069D8" w14:textId="7064B9E3" w:rsidR="00DE14E3" w:rsidRPr="00DE14E3" w:rsidRDefault="00DE14E3" w:rsidP="00DE14E3">
      <w:pPr>
        <w:pStyle w:val="Corpodetexto"/>
        <w:spacing w:before="81"/>
        <w:ind w:left="0" w:right="-1"/>
        <w:rPr>
          <w:rFonts w:ascii="Arial" w:hAnsi="Arial" w:cs="Arial"/>
        </w:rPr>
      </w:pPr>
      <w:r w:rsidRPr="00DE14E3">
        <w:rPr>
          <w:rFonts w:ascii="Arial" w:hAnsi="Arial" w:cs="Arial"/>
        </w:rPr>
        <w:t>§ 4º. O expropriado deverá comprovar a titularidade dominial, bem como a quitação dos tributos incidentes sobre o imóvel.</w:t>
      </w:r>
    </w:p>
    <w:p w14:paraId="61E93991" w14:textId="77777777" w:rsidR="00DE14E3" w:rsidRPr="00DE14E3" w:rsidRDefault="00DE14E3" w:rsidP="00DE14E3">
      <w:pPr>
        <w:pStyle w:val="Corpodetexto"/>
        <w:ind w:left="0" w:right="-1"/>
        <w:rPr>
          <w:rFonts w:ascii="Arial" w:hAnsi="Arial" w:cs="Arial"/>
        </w:rPr>
      </w:pPr>
      <w:r w:rsidRPr="00DE14E3">
        <w:rPr>
          <w:rFonts w:ascii="Arial" w:hAnsi="Arial" w:cs="Arial"/>
        </w:rPr>
        <w:t>§ 5º. Antes da lavratura da escritura pública, a ser firmada pelo Prefeito, o Departamento de Cadastro Imobiliário deverá apresentar relatório acerca das</w:t>
      </w:r>
      <w:r w:rsidRPr="00DE14E3">
        <w:rPr>
          <w:rFonts w:ascii="Arial" w:hAnsi="Arial" w:cs="Arial"/>
          <w:spacing w:val="40"/>
        </w:rPr>
        <w:t xml:space="preserve"> </w:t>
      </w:r>
      <w:r w:rsidRPr="00DE14E3">
        <w:rPr>
          <w:rFonts w:ascii="Arial" w:hAnsi="Arial" w:cs="Arial"/>
        </w:rPr>
        <w:t>condições da área a ser desapropriada, informando, notadamente, se esta se encontra ocupada por pessoas e coisas.</w:t>
      </w:r>
    </w:p>
    <w:p w14:paraId="4B524F0F" w14:textId="77777777" w:rsidR="00DE14E3" w:rsidRPr="00DE14E3" w:rsidRDefault="00DE14E3" w:rsidP="00DE14E3">
      <w:pPr>
        <w:pStyle w:val="Corpodetexto"/>
        <w:ind w:left="0" w:right="-1"/>
        <w:rPr>
          <w:rFonts w:ascii="Arial" w:hAnsi="Arial" w:cs="Arial"/>
        </w:rPr>
      </w:pPr>
      <w:r w:rsidRPr="00DE14E3">
        <w:rPr>
          <w:rFonts w:ascii="Arial" w:hAnsi="Arial" w:cs="Arial"/>
        </w:rPr>
        <w:t xml:space="preserve">§ 6º. Na data designada para a lavratura da escritura pública, o órgão ou ente </w:t>
      </w:r>
      <w:r w:rsidRPr="00DE14E3">
        <w:rPr>
          <w:rFonts w:ascii="Arial" w:hAnsi="Arial" w:cs="Arial"/>
        </w:rPr>
        <w:lastRenderedPageBreak/>
        <w:t>interessado deverá determinar o comparecimento de funcionário para receber formalmente a posse do imóvel, bem como do termo autorizando o imediato ingresso na área expropriada.</w:t>
      </w:r>
    </w:p>
    <w:p w14:paraId="2FAFD50E" w14:textId="77777777" w:rsidR="00DE14E3" w:rsidRPr="00C560FE" w:rsidRDefault="00DE14E3" w:rsidP="00C560FE">
      <w:pPr>
        <w:pStyle w:val="Ttulo1"/>
        <w:ind w:left="0" w:right="-1" w:firstLine="0"/>
        <w:jc w:val="left"/>
        <w:rPr>
          <w:rFonts w:ascii="Arial" w:hAnsi="Arial" w:cs="Arial"/>
          <w:b/>
          <w:color w:val="000000" w:themeColor="text1"/>
          <w:sz w:val="24"/>
          <w:szCs w:val="24"/>
        </w:rPr>
      </w:pPr>
      <w:r w:rsidRPr="00C560FE">
        <w:rPr>
          <w:rFonts w:ascii="Arial" w:hAnsi="Arial" w:cs="Arial"/>
          <w:b/>
          <w:color w:val="000000" w:themeColor="text1"/>
          <w:sz w:val="24"/>
          <w:szCs w:val="24"/>
        </w:rPr>
        <w:t>DA</w:t>
      </w:r>
      <w:r w:rsidRPr="00C560FE">
        <w:rPr>
          <w:rFonts w:ascii="Arial" w:hAnsi="Arial" w:cs="Arial"/>
          <w:b/>
          <w:color w:val="000000" w:themeColor="text1"/>
          <w:spacing w:val="-6"/>
          <w:sz w:val="24"/>
          <w:szCs w:val="24"/>
        </w:rPr>
        <w:t xml:space="preserve"> </w:t>
      </w:r>
      <w:r w:rsidRPr="00C560FE">
        <w:rPr>
          <w:rFonts w:ascii="Arial" w:hAnsi="Arial" w:cs="Arial"/>
          <w:b/>
          <w:color w:val="000000" w:themeColor="text1"/>
          <w:sz w:val="24"/>
          <w:szCs w:val="24"/>
        </w:rPr>
        <w:t>DESAPROPRIAÇÃO</w:t>
      </w:r>
      <w:r w:rsidRPr="00C560FE">
        <w:rPr>
          <w:rFonts w:ascii="Arial" w:hAnsi="Arial" w:cs="Arial"/>
          <w:b/>
          <w:color w:val="000000" w:themeColor="text1"/>
          <w:spacing w:val="-3"/>
          <w:sz w:val="24"/>
          <w:szCs w:val="24"/>
        </w:rPr>
        <w:t xml:space="preserve"> </w:t>
      </w:r>
      <w:r w:rsidRPr="00C560FE">
        <w:rPr>
          <w:rFonts w:ascii="Arial" w:hAnsi="Arial" w:cs="Arial"/>
          <w:b/>
          <w:color w:val="000000" w:themeColor="text1"/>
          <w:spacing w:val="-2"/>
          <w:sz w:val="24"/>
          <w:szCs w:val="24"/>
        </w:rPr>
        <w:t>JUDICIAL</w:t>
      </w:r>
    </w:p>
    <w:p w14:paraId="078D556D" w14:textId="77777777" w:rsidR="00DE14E3" w:rsidRPr="00DE14E3" w:rsidRDefault="00DE14E3" w:rsidP="00DE14E3">
      <w:pPr>
        <w:pStyle w:val="Corpodetexto"/>
        <w:spacing w:before="279"/>
        <w:ind w:left="0" w:right="-1"/>
        <w:rPr>
          <w:rFonts w:ascii="Arial" w:hAnsi="Arial" w:cs="Arial"/>
        </w:rPr>
      </w:pPr>
      <w:r w:rsidRPr="00DE14E3">
        <w:rPr>
          <w:rFonts w:ascii="Arial" w:hAnsi="Arial" w:cs="Arial"/>
          <w:b/>
        </w:rPr>
        <w:t>Art.</w:t>
      </w:r>
      <w:r w:rsidRPr="00DE14E3">
        <w:rPr>
          <w:rFonts w:ascii="Arial" w:hAnsi="Arial" w:cs="Arial"/>
          <w:b/>
          <w:spacing w:val="-4"/>
        </w:rPr>
        <w:t xml:space="preserve"> </w:t>
      </w:r>
      <w:r w:rsidRPr="00DE14E3">
        <w:rPr>
          <w:rFonts w:ascii="Arial" w:hAnsi="Arial" w:cs="Arial"/>
          <w:b/>
        </w:rPr>
        <w:t>10</w:t>
      </w:r>
      <w:r w:rsidRPr="00DE14E3">
        <w:rPr>
          <w:rFonts w:ascii="Arial" w:hAnsi="Arial" w:cs="Arial"/>
        </w:rPr>
        <w:t>. A</w:t>
      </w:r>
      <w:r w:rsidRPr="00DE14E3">
        <w:rPr>
          <w:rFonts w:ascii="Arial" w:hAnsi="Arial" w:cs="Arial"/>
          <w:spacing w:val="-5"/>
        </w:rPr>
        <w:t xml:space="preserve"> </w:t>
      </w:r>
      <w:r w:rsidRPr="00DE14E3">
        <w:rPr>
          <w:rFonts w:ascii="Arial" w:hAnsi="Arial" w:cs="Arial"/>
        </w:rPr>
        <w:t>desapropriação</w:t>
      </w:r>
      <w:r w:rsidRPr="00DE14E3">
        <w:rPr>
          <w:rFonts w:ascii="Arial" w:hAnsi="Arial" w:cs="Arial"/>
          <w:spacing w:val="-3"/>
        </w:rPr>
        <w:t xml:space="preserve"> </w:t>
      </w:r>
      <w:r w:rsidRPr="00DE14E3">
        <w:rPr>
          <w:rFonts w:ascii="Arial" w:hAnsi="Arial" w:cs="Arial"/>
        </w:rPr>
        <w:t>judicial</w:t>
      </w:r>
      <w:r w:rsidRPr="00DE14E3">
        <w:rPr>
          <w:rFonts w:ascii="Arial" w:hAnsi="Arial" w:cs="Arial"/>
          <w:spacing w:val="-1"/>
        </w:rPr>
        <w:t xml:space="preserve"> </w:t>
      </w:r>
      <w:r w:rsidRPr="00DE14E3">
        <w:rPr>
          <w:rFonts w:ascii="Arial" w:hAnsi="Arial" w:cs="Arial"/>
        </w:rPr>
        <w:t>será</w:t>
      </w:r>
      <w:r w:rsidRPr="00DE14E3">
        <w:rPr>
          <w:rFonts w:ascii="Arial" w:hAnsi="Arial" w:cs="Arial"/>
          <w:spacing w:val="-4"/>
        </w:rPr>
        <w:t xml:space="preserve"> </w:t>
      </w:r>
      <w:r w:rsidRPr="00DE14E3">
        <w:rPr>
          <w:rFonts w:ascii="Arial" w:hAnsi="Arial" w:cs="Arial"/>
        </w:rPr>
        <w:t>ajuizada</w:t>
      </w:r>
      <w:r w:rsidRPr="00DE14E3">
        <w:rPr>
          <w:rFonts w:ascii="Arial" w:hAnsi="Arial" w:cs="Arial"/>
          <w:spacing w:val="-4"/>
        </w:rPr>
        <w:t xml:space="preserve"> </w:t>
      </w:r>
      <w:r w:rsidRPr="00DE14E3">
        <w:rPr>
          <w:rFonts w:ascii="Arial" w:hAnsi="Arial" w:cs="Arial"/>
        </w:rPr>
        <w:t>pela</w:t>
      </w:r>
      <w:r w:rsidRPr="00DE14E3">
        <w:rPr>
          <w:rFonts w:ascii="Arial" w:hAnsi="Arial" w:cs="Arial"/>
          <w:spacing w:val="-1"/>
        </w:rPr>
        <w:t xml:space="preserve"> </w:t>
      </w:r>
      <w:r w:rsidRPr="00DE14E3">
        <w:rPr>
          <w:rFonts w:ascii="Arial" w:hAnsi="Arial" w:cs="Arial"/>
        </w:rPr>
        <w:t>Assessoria</w:t>
      </w:r>
      <w:r w:rsidRPr="00DE14E3">
        <w:rPr>
          <w:rFonts w:ascii="Arial" w:hAnsi="Arial" w:cs="Arial"/>
          <w:spacing w:val="-4"/>
        </w:rPr>
        <w:t xml:space="preserve"> </w:t>
      </w:r>
      <w:r w:rsidRPr="00DE14E3">
        <w:rPr>
          <w:rFonts w:ascii="Arial" w:hAnsi="Arial" w:cs="Arial"/>
        </w:rPr>
        <w:t>Jurídica</w:t>
      </w:r>
      <w:r w:rsidRPr="00DE14E3">
        <w:rPr>
          <w:rFonts w:ascii="Arial" w:hAnsi="Arial" w:cs="Arial"/>
          <w:spacing w:val="-4"/>
        </w:rPr>
        <w:t xml:space="preserve"> </w:t>
      </w:r>
      <w:r w:rsidRPr="00DE14E3">
        <w:rPr>
          <w:rFonts w:ascii="Arial" w:hAnsi="Arial" w:cs="Arial"/>
        </w:rPr>
        <w:t>do</w:t>
      </w:r>
      <w:r w:rsidRPr="00DE14E3">
        <w:rPr>
          <w:rFonts w:ascii="Arial" w:hAnsi="Arial" w:cs="Arial"/>
          <w:spacing w:val="-1"/>
        </w:rPr>
        <w:t xml:space="preserve"> </w:t>
      </w:r>
      <w:r w:rsidRPr="00DE14E3">
        <w:rPr>
          <w:rFonts w:ascii="Arial" w:hAnsi="Arial" w:cs="Arial"/>
          <w:spacing w:val="-2"/>
        </w:rPr>
        <w:t>Município.</w:t>
      </w:r>
    </w:p>
    <w:p w14:paraId="5412FA2F" w14:textId="77777777" w:rsidR="00DE14E3" w:rsidRPr="00DE14E3" w:rsidRDefault="00DE14E3" w:rsidP="00DE14E3">
      <w:pPr>
        <w:pStyle w:val="Corpodetexto"/>
        <w:spacing w:before="3"/>
        <w:ind w:left="0" w:right="-1"/>
        <w:rPr>
          <w:rFonts w:ascii="Arial" w:hAnsi="Arial" w:cs="Arial"/>
        </w:rPr>
      </w:pPr>
      <w:r w:rsidRPr="00DE14E3">
        <w:rPr>
          <w:rFonts w:ascii="Arial" w:hAnsi="Arial" w:cs="Arial"/>
        </w:rPr>
        <w:t>§ 1º. Havendo alegação de urgência, será requerida a designação de perito judicial e a elaboração do laudo de avaliação provisória.</w:t>
      </w:r>
    </w:p>
    <w:p w14:paraId="7714B0C4" w14:textId="77777777" w:rsidR="00DE14E3" w:rsidRPr="00DE14E3" w:rsidRDefault="00DE14E3" w:rsidP="00DE14E3">
      <w:pPr>
        <w:pStyle w:val="Corpodetexto"/>
        <w:spacing w:before="3"/>
        <w:ind w:left="0" w:right="-1"/>
        <w:rPr>
          <w:rFonts w:ascii="Arial" w:hAnsi="Arial" w:cs="Arial"/>
        </w:rPr>
      </w:pPr>
      <w:r w:rsidRPr="00DE14E3">
        <w:rPr>
          <w:rFonts w:ascii="Arial" w:hAnsi="Arial" w:cs="Arial"/>
        </w:rPr>
        <w:t>§ 2º Visando ao imediato depósito judicial, a Assessoria Jurídica do Município deverá transferir, para dotação própria, o numerário correspondente à estimativa, feita pelo Departamento de Cadastro Imobiliário, do total de custos relativos aos honorários periciais provisórios a serem fixados judicialmente.</w:t>
      </w:r>
    </w:p>
    <w:p w14:paraId="6FCE4B48" w14:textId="77777777" w:rsidR="00DE14E3" w:rsidRPr="00DE14E3" w:rsidRDefault="00DE14E3" w:rsidP="00DE14E3">
      <w:pPr>
        <w:pStyle w:val="Corpodetexto"/>
        <w:ind w:left="0" w:right="-1"/>
        <w:rPr>
          <w:rFonts w:ascii="Arial" w:hAnsi="Arial" w:cs="Arial"/>
        </w:rPr>
      </w:pPr>
      <w:r w:rsidRPr="00DE14E3">
        <w:rPr>
          <w:rFonts w:ascii="Arial" w:hAnsi="Arial" w:cs="Arial"/>
          <w:b/>
        </w:rPr>
        <w:t>Art. 11</w:t>
      </w:r>
      <w:r w:rsidRPr="00DE14E3">
        <w:rPr>
          <w:rFonts w:ascii="Arial" w:hAnsi="Arial" w:cs="Arial"/>
        </w:rPr>
        <w:t>. Em observância aos princípios da economicidade e da eficiência, na hipótese</w:t>
      </w:r>
      <w:r w:rsidRPr="00DE14E3">
        <w:rPr>
          <w:rFonts w:ascii="Arial" w:hAnsi="Arial" w:cs="Arial"/>
          <w:spacing w:val="40"/>
        </w:rPr>
        <w:t xml:space="preserve"> </w:t>
      </w:r>
      <w:r w:rsidRPr="00DE14E3">
        <w:rPr>
          <w:rFonts w:ascii="Arial" w:hAnsi="Arial" w:cs="Arial"/>
        </w:rPr>
        <w:t>de a avaliação judicial prévia do imóvel ser superior ao valor da oferta administrativa, a Assessoria Jurídica do Município responsável pela ação poderá concordar com o valor apurado judicialmente e celebrar acordo para pôr fim à demanda quando a diferença entre o valor apurado pelo perito judicial e a oferta da Administração for menor ou igual à soma dos valores fixados pelo juiz para a remuneração do perito judicial e do assistente técnico do Município.</w:t>
      </w:r>
    </w:p>
    <w:p w14:paraId="582B0191" w14:textId="77777777" w:rsidR="00DE14E3" w:rsidRPr="00DE14E3" w:rsidRDefault="00DE14E3" w:rsidP="00DE14E3">
      <w:pPr>
        <w:pStyle w:val="Corpodetexto"/>
        <w:ind w:left="0" w:right="-1"/>
        <w:rPr>
          <w:rFonts w:ascii="Arial" w:hAnsi="Arial" w:cs="Arial"/>
        </w:rPr>
      </w:pPr>
      <w:r w:rsidRPr="00DE14E3">
        <w:rPr>
          <w:rFonts w:ascii="Arial" w:hAnsi="Arial" w:cs="Arial"/>
        </w:rPr>
        <w:t xml:space="preserve">Parágrafo único. Na hipótese prevista no "caput" deste artigo, A Assessoria Jurídica do Município deverá fundamentar a decisão, apresentando a respectiva memória de </w:t>
      </w:r>
      <w:r w:rsidRPr="00DE14E3">
        <w:rPr>
          <w:rFonts w:ascii="Arial" w:hAnsi="Arial" w:cs="Arial"/>
          <w:spacing w:val="-2"/>
        </w:rPr>
        <w:t>cálculo.</w:t>
      </w:r>
    </w:p>
    <w:p w14:paraId="04E7ED9F" w14:textId="77777777" w:rsidR="00DE14E3" w:rsidRPr="00DE14E3" w:rsidRDefault="00DE14E3" w:rsidP="00DE14E3">
      <w:pPr>
        <w:pStyle w:val="Corpodetexto"/>
        <w:spacing w:before="1"/>
        <w:ind w:left="0" w:right="-1"/>
        <w:rPr>
          <w:rFonts w:ascii="Arial" w:hAnsi="Arial" w:cs="Arial"/>
        </w:rPr>
      </w:pPr>
      <w:r w:rsidRPr="00DE14E3">
        <w:rPr>
          <w:rFonts w:ascii="Arial" w:hAnsi="Arial" w:cs="Arial"/>
          <w:b/>
        </w:rPr>
        <w:t>Art. 12</w:t>
      </w:r>
      <w:r w:rsidRPr="00DE14E3">
        <w:rPr>
          <w:rFonts w:ascii="Arial" w:hAnsi="Arial" w:cs="Arial"/>
        </w:rPr>
        <w:t>. Obtido o deferimento do pedido de imissão na posse do bem, as providências necessárias ao cumprimento do mandado correspondente ficarão a cargo do órgão ou ente interessado na desapropriação, com o apoio do Departamento de Cadastro Imobiliário, ao qual caberá:</w:t>
      </w:r>
    </w:p>
    <w:p w14:paraId="5093AD59" w14:textId="77777777" w:rsidR="00DE14E3" w:rsidRPr="00DE14E3" w:rsidRDefault="00DE14E3" w:rsidP="00DE14E3">
      <w:pPr>
        <w:pStyle w:val="PargrafodaLista"/>
        <w:widowControl w:val="0"/>
        <w:numPr>
          <w:ilvl w:val="0"/>
          <w:numId w:val="4"/>
        </w:numPr>
        <w:tabs>
          <w:tab w:val="left" w:pos="316"/>
        </w:tabs>
        <w:autoSpaceDE w:val="0"/>
        <w:autoSpaceDN w:val="0"/>
        <w:spacing w:before="4"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dar</w:t>
      </w:r>
      <w:proofErr w:type="gramEnd"/>
      <w:r w:rsidRPr="00DE14E3">
        <w:rPr>
          <w:rFonts w:ascii="Arial" w:hAnsi="Arial" w:cs="Arial"/>
          <w:sz w:val="22"/>
        </w:rPr>
        <w:t xml:space="preserve"> cumprimento aos atos de execução da decisão judicial, inclusive mediante contato com o oficial de justiça e outros órgãos administrativos competentes, sob a coordenação do Departamento de Desapropriações;</w:t>
      </w:r>
    </w:p>
    <w:p w14:paraId="4C6E1F33" w14:textId="77777777" w:rsidR="00DE14E3" w:rsidRPr="00DE14E3" w:rsidRDefault="00DE14E3" w:rsidP="00DE14E3">
      <w:pPr>
        <w:pStyle w:val="PargrafodaLista"/>
        <w:widowControl w:val="0"/>
        <w:numPr>
          <w:ilvl w:val="0"/>
          <w:numId w:val="4"/>
        </w:numPr>
        <w:tabs>
          <w:tab w:val="left" w:pos="330"/>
        </w:tabs>
        <w:autoSpaceDE w:val="0"/>
        <w:autoSpaceDN w:val="0"/>
        <w:spacing w:before="1"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disponibilizar</w:t>
      </w:r>
      <w:proofErr w:type="gramEnd"/>
      <w:r w:rsidRPr="00DE14E3">
        <w:rPr>
          <w:rFonts w:ascii="Arial" w:hAnsi="Arial" w:cs="Arial"/>
          <w:sz w:val="22"/>
        </w:rPr>
        <w:t xml:space="preserve"> todos os meios necessários ao cumprimento do mandado de imissão na posse;</w:t>
      </w:r>
    </w:p>
    <w:p w14:paraId="37AFC8A3" w14:textId="77777777" w:rsidR="00DE14E3" w:rsidRPr="00DE14E3" w:rsidRDefault="00DE14E3" w:rsidP="00DE14E3">
      <w:pPr>
        <w:pStyle w:val="PargrafodaLista"/>
        <w:widowControl w:val="0"/>
        <w:numPr>
          <w:ilvl w:val="0"/>
          <w:numId w:val="4"/>
        </w:numPr>
        <w:tabs>
          <w:tab w:val="left" w:pos="430"/>
        </w:tabs>
        <w:autoSpaceDE w:val="0"/>
        <w:autoSpaceDN w:val="0"/>
        <w:spacing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solicitar</w:t>
      </w:r>
      <w:proofErr w:type="gramEnd"/>
      <w:r w:rsidRPr="00DE14E3">
        <w:rPr>
          <w:rFonts w:ascii="Arial" w:hAnsi="Arial" w:cs="Arial"/>
          <w:sz w:val="22"/>
        </w:rPr>
        <w:t xml:space="preserve"> a participação de outros órgãos municipais, se necessário, para o fiel cumprimento da ordem judicial;</w:t>
      </w:r>
    </w:p>
    <w:p w14:paraId="6DB0D846" w14:textId="77777777" w:rsidR="00DE14E3" w:rsidRPr="00DE14E3" w:rsidRDefault="00DE14E3" w:rsidP="00DE14E3">
      <w:pPr>
        <w:pStyle w:val="PargrafodaLista"/>
        <w:widowControl w:val="0"/>
        <w:numPr>
          <w:ilvl w:val="0"/>
          <w:numId w:val="4"/>
        </w:numPr>
        <w:tabs>
          <w:tab w:val="left" w:pos="395"/>
        </w:tabs>
        <w:autoSpaceDE w:val="0"/>
        <w:autoSpaceDN w:val="0"/>
        <w:spacing w:line="281" w:lineRule="exact"/>
        <w:ind w:left="0" w:right="-1" w:firstLine="0"/>
        <w:contextualSpacing w:val="0"/>
        <w:jc w:val="both"/>
        <w:rPr>
          <w:rFonts w:ascii="Arial" w:hAnsi="Arial" w:cs="Arial"/>
        </w:rPr>
      </w:pPr>
      <w:r w:rsidRPr="00DE14E3">
        <w:rPr>
          <w:rFonts w:ascii="Arial" w:hAnsi="Arial" w:cs="Arial"/>
          <w:sz w:val="22"/>
        </w:rPr>
        <w:t>-</w:t>
      </w:r>
      <w:r w:rsidRPr="00DE14E3">
        <w:rPr>
          <w:rFonts w:ascii="Arial" w:hAnsi="Arial" w:cs="Arial"/>
          <w:spacing w:val="-3"/>
          <w:sz w:val="22"/>
        </w:rPr>
        <w:t xml:space="preserve"> </w:t>
      </w:r>
      <w:proofErr w:type="gramStart"/>
      <w:r w:rsidRPr="00DE14E3">
        <w:rPr>
          <w:rFonts w:ascii="Arial" w:hAnsi="Arial" w:cs="Arial"/>
          <w:sz w:val="22"/>
        </w:rPr>
        <w:t>cumprir</w:t>
      </w:r>
      <w:proofErr w:type="gramEnd"/>
      <w:r w:rsidRPr="00DE14E3">
        <w:rPr>
          <w:rFonts w:ascii="Arial" w:hAnsi="Arial" w:cs="Arial"/>
          <w:spacing w:val="-4"/>
          <w:sz w:val="22"/>
        </w:rPr>
        <w:t xml:space="preserve"> </w:t>
      </w:r>
      <w:r w:rsidRPr="00DE14E3">
        <w:rPr>
          <w:rFonts w:ascii="Arial" w:hAnsi="Arial" w:cs="Arial"/>
          <w:sz w:val="22"/>
        </w:rPr>
        <w:t>efetivamente</w:t>
      </w:r>
      <w:r w:rsidRPr="00DE14E3">
        <w:rPr>
          <w:rFonts w:ascii="Arial" w:hAnsi="Arial" w:cs="Arial"/>
          <w:spacing w:val="-2"/>
          <w:sz w:val="22"/>
        </w:rPr>
        <w:t xml:space="preserve"> </w:t>
      </w:r>
      <w:r w:rsidRPr="00DE14E3">
        <w:rPr>
          <w:rFonts w:ascii="Arial" w:hAnsi="Arial" w:cs="Arial"/>
          <w:sz w:val="22"/>
        </w:rPr>
        <w:t>a</w:t>
      </w:r>
      <w:r w:rsidRPr="00DE14E3">
        <w:rPr>
          <w:rFonts w:ascii="Arial" w:hAnsi="Arial" w:cs="Arial"/>
          <w:spacing w:val="-3"/>
          <w:sz w:val="22"/>
        </w:rPr>
        <w:t xml:space="preserve"> </w:t>
      </w:r>
      <w:r w:rsidRPr="00DE14E3">
        <w:rPr>
          <w:rFonts w:ascii="Arial" w:hAnsi="Arial" w:cs="Arial"/>
          <w:sz w:val="22"/>
        </w:rPr>
        <w:t>ordem</w:t>
      </w:r>
      <w:r w:rsidRPr="00DE14E3">
        <w:rPr>
          <w:rFonts w:ascii="Arial" w:hAnsi="Arial" w:cs="Arial"/>
          <w:spacing w:val="-2"/>
          <w:sz w:val="22"/>
        </w:rPr>
        <w:t xml:space="preserve"> </w:t>
      </w:r>
      <w:r w:rsidRPr="00DE14E3">
        <w:rPr>
          <w:rFonts w:ascii="Arial" w:hAnsi="Arial" w:cs="Arial"/>
          <w:sz w:val="22"/>
        </w:rPr>
        <w:t>judicial</w:t>
      </w:r>
      <w:r w:rsidRPr="00DE14E3">
        <w:rPr>
          <w:rFonts w:ascii="Arial" w:hAnsi="Arial" w:cs="Arial"/>
          <w:spacing w:val="-1"/>
          <w:sz w:val="22"/>
        </w:rPr>
        <w:t xml:space="preserve"> </w:t>
      </w:r>
      <w:r w:rsidRPr="00DE14E3">
        <w:rPr>
          <w:rFonts w:ascii="Arial" w:hAnsi="Arial" w:cs="Arial"/>
          <w:sz w:val="22"/>
        </w:rPr>
        <w:t>na</w:t>
      </w:r>
      <w:r w:rsidRPr="00DE14E3">
        <w:rPr>
          <w:rFonts w:ascii="Arial" w:hAnsi="Arial" w:cs="Arial"/>
          <w:spacing w:val="-3"/>
          <w:sz w:val="22"/>
        </w:rPr>
        <w:t xml:space="preserve"> </w:t>
      </w:r>
      <w:r w:rsidRPr="00DE14E3">
        <w:rPr>
          <w:rFonts w:ascii="Arial" w:hAnsi="Arial" w:cs="Arial"/>
          <w:sz w:val="22"/>
        </w:rPr>
        <w:t>data</w:t>
      </w:r>
      <w:r w:rsidRPr="00DE14E3">
        <w:rPr>
          <w:rFonts w:ascii="Arial" w:hAnsi="Arial" w:cs="Arial"/>
          <w:spacing w:val="-4"/>
          <w:sz w:val="22"/>
        </w:rPr>
        <w:t xml:space="preserve"> </w:t>
      </w:r>
      <w:r w:rsidRPr="00DE14E3">
        <w:rPr>
          <w:rFonts w:ascii="Arial" w:hAnsi="Arial" w:cs="Arial"/>
          <w:sz w:val="22"/>
        </w:rPr>
        <w:t>designada</w:t>
      </w:r>
      <w:r w:rsidRPr="00DE14E3">
        <w:rPr>
          <w:rFonts w:ascii="Arial" w:hAnsi="Arial" w:cs="Arial"/>
          <w:spacing w:val="-4"/>
          <w:sz w:val="22"/>
        </w:rPr>
        <w:t xml:space="preserve"> </w:t>
      </w:r>
      <w:r w:rsidRPr="00DE14E3">
        <w:rPr>
          <w:rFonts w:ascii="Arial" w:hAnsi="Arial" w:cs="Arial"/>
          <w:sz w:val="22"/>
        </w:rPr>
        <w:t>pelo</w:t>
      </w:r>
      <w:r w:rsidRPr="00DE14E3">
        <w:rPr>
          <w:rFonts w:ascii="Arial" w:hAnsi="Arial" w:cs="Arial"/>
          <w:spacing w:val="-1"/>
          <w:sz w:val="22"/>
        </w:rPr>
        <w:t xml:space="preserve"> </w:t>
      </w:r>
      <w:r w:rsidRPr="00DE14E3">
        <w:rPr>
          <w:rFonts w:ascii="Arial" w:hAnsi="Arial" w:cs="Arial"/>
          <w:spacing w:val="-2"/>
          <w:sz w:val="22"/>
        </w:rPr>
        <w:t>juízo;</w:t>
      </w:r>
    </w:p>
    <w:p w14:paraId="3465E513" w14:textId="77777777" w:rsidR="00DE14E3" w:rsidRPr="00DE14E3" w:rsidRDefault="00DE14E3" w:rsidP="00DE14E3">
      <w:pPr>
        <w:pStyle w:val="PargrafodaLista"/>
        <w:widowControl w:val="0"/>
        <w:numPr>
          <w:ilvl w:val="0"/>
          <w:numId w:val="4"/>
        </w:numPr>
        <w:tabs>
          <w:tab w:val="left" w:pos="391"/>
        </w:tabs>
        <w:autoSpaceDE w:val="0"/>
        <w:autoSpaceDN w:val="0"/>
        <w:spacing w:line="240" w:lineRule="auto"/>
        <w:ind w:left="0" w:right="-1" w:firstLine="0"/>
        <w:contextualSpacing w:val="0"/>
        <w:jc w:val="both"/>
        <w:rPr>
          <w:rFonts w:ascii="Arial" w:hAnsi="Arial" w:cs="Arial"/>
        </w:rPr>
      </w:pPr>
      <w:r w:rsidRPr="00DE14E3">
        <w:rPr>
          <w:rFonts w:ascii="Arial" w:hAnsi="Arial" w:cs="Arial"/>
          <w:sz w:val="22"/>
        </w:rPr>
        <w:t xml:space="preserve">- </w:t>
      </w:r>
      <w:proofErr w:type="gramStart"/>
      <w:r w:rsidRPr="00DE14E3">
        <w:rPr>
          <w:rFonts w:ascii="Arial" w:hAnsi="Arial" w:cs="Arial"/>
          <w:sz w:val="22"/>
        </w:rPr>
        <w:t>zelar</w:t>
      </w:r>
      <w:proofErr w:type="gramEnd"/>
      <w:r w:rsidRPr="00DE14E3">
        <w:rPr>
          <w:rFonts w:ascii="Arial" w:hAnsi="Arial" w:cs="Arial"/>
          <w:sz w:val="22"/>
        </w:rPr>
        <w:t xml:space="preserve"> pela posse do imóvel durante e após a tramitação do processo judicial, conferindo-lhe o uso regularmente atribuído ou propondo nova destinação, conforme o caso.</w:t>
      </w:r>
    </w:p>
    <w:p w14:paraId="68A04709" w14:textId="232C0E43" w:rsidR="00DE14E3" w:rsidRPr="00DE14E3" w:rsidRDefault="00DE14E3" w:rsidP="00DE14E3">
      <w:pPr>
        <w:pStyle w:val="Corpodetexto"/>
        <w:ind w:left="0" w:right="-1"/>
        <w:rPr>
          <w:rFonts w:ascii="Arial" w:hAnsi="Arial" w:cs="Arial"/>
        </w:rPr>
      </w:pPr>
      <w:r w:rsidRPr="00DE14E3">
        <w:rPr>
          <w:rFonts w:ascii="Arial" w:hAnsi="Arial" w:cs="Arial"/>
        </w:rPr>
        <w:t>§ 1º. A imissão do Município na posse do imóvel, no caso de concordância do expropriado no curso do processo judicial, deverá ser precedida de vistoria no local, a ser</w:t>
      </w:r>
      <w:r w:rsidRPr="00DE14E3">
        <w:rPr>
          <w:rFonts w:ascii="Arial" w:hAnsi="Arial" w:cs="Arial"/>
          <w:spacing w:val="-1"/>
        </w:rPr>
        <w:t xml:space="preserve"> </w:t>
      </w:r>
      <w:r w:rsidRPr="00DE14E3">
        <w:rPr>
          <w:rFonts w:ascii="Arial" w:hAnsi="Arial" w:cs="Arial"/>
        </w:rPr>
        <w:t>realizada</w:t>
      </w:r>
      <w:r w:rsidRPr="00DE14E3">
        <w:rPr>
          <w:rFonts w:ascii="Arial" w:hAnsi="Arial" w:cs="Arial"/>
          <w:spacing w:val="1"/>
        </w:rPr>
        <w:t xml:space="preserve"> </w:t>
      </w:r>
      <w:r w:rsidRPr="00DE14E3">
        <w:rPr>
          <w:rFonts w:ascii="Arial" w:hAnsi="Arial" w:cs="Arial"/>
        </w:rPr>
        <w:t>pelo</w:t>
      </w:r>
      <w:r w:rsidRPr="00DE14E3">
        <w:rPr>
          <w:rFonts w:ascii="Arial" w:hAnsi="Arial" w:cs="Arial"/>
          <w:spacing w:val="4"/>
        </w:rPr>
        <w:t xml:space="preserve"> </w:t>
      </w:r>
      <w:r w:rsidRPr="00DE14E3">
        <w:rPr>
          <w:rFonts w:ascii="Arial" w:hAnsi="Arial" w:cs="Arial"/>
        </w:rPr>
        <w:t>órgão</w:t>
      </w:r>
      <w:r w:rsidRPr="00DE14E3">
        <w:rPr>
          <w:rFonts w:ascii="Arial" w:hAnsi="Arial" w:cs="Arial"/>
          <w:spacing w:val="4"/>
        </w:rPr>
        <w:t xml:space="preserve"> </w:t>
      </w:r>
      <w:r w:rsidRPr="00DE14E3">
        <w:rPr>
          <w:rFonts w:ascii="Arial" w:hAnsi="Arial" w:cs="Arial"/>
        </w:rPr>
        <w:t>ou</w:t>
      </w:r>
      <w:r w:rsidRPr="00DE14E3">
        <w:rPr>
          <w:rFonts w:ascii="Arial" w:hAnsi="Arial" w:cs="Arial"/>
          <w:spacing w:val="4"/>
        </w:rPr>
        <w:t xml:space="preserve"> </w:t>
      </w:r>
      <w:r w:rsidRPr="00DE14E3">
        <w:rPr>
          <w:rFonts w:ascii="Arial" w:hAnsi="Arial" w:cs="Arial"/>
        </w:rPr>
        <w:t>ente</w:t>
      </w:r>
      <w:r w:rsidRPr="00DE14E3">
        <w:rPr>
          <w:rFonts w:ascii="Arial" w:hAnsi="Arial" w:cs="Arial"/>
          <w:spacing w:val="3"/>
        </w:rPr>
        <w:t xml:space="preserve"> </w:t>
      </w:r>
      <w:r w:rsidRPr="00DE14E3">
        <w:rPr>
          <w:rFonts w:ascii="Arial" w:hAnsi="Arial" w:cs="Arial"/>
        </w:rPr>
        <w:t>interessado,</w:t>
      </w:r>
      <w:r w:rsidRPr="00DE14E3">
        <w:rPr>
          <w:rFonts w:ascii="Arial" w:hAnsi="Arial" w:cs="Arial"/>
          <w:spacing w:val="6"/>
        </w:rPr>
        <w:t xml:space="preserve"> </w:t>
      </w:r>
      <w:r w:rsidRPr="00DE14E3">
        <w:rPr>
          <w:rFonts w:ascii="Arial" w:hAnsi="Arial" w:cs="Arial"/>
        </w:rPr>
        <w:t>que</w:t>
      </w:r>
      <w:r w:rsidRPr="00DE14E3">
        <w:rPr>
          <w:rFonts w:ascii="Arial" w:hAnsi="Arial" w:cs="Arial"/>
          <w:spacing w:val="3"/>
        </w:rPr>
        <w:t xml:space="preserve"> </w:t>
      </w:r>
      <w:r w:rsidRPr="00DE14E3">
        <w:rPr>
          <w:rFonts w:ascii="Arial" w:hAnsi="Arial" w:cs="Arial"/>
        </w:rPr>
        <w:t>deverá</w:t>
      </w:r>
      <w:r w:rsidRPr="00DE14E3">
        <w:rPr>
          <w:rFonts w:ascii="Arial" w:hAnsi="Arial" w:cs="Arial"/>
          <w:spacing w:val="1"/>
        </w:rPr>
        <w:t xml:space="preserve"> </w:t>
      </w:r>
      <w:r w:rsidRPr="00DE14E3">
        <w:rPr>
          <w:rFonts w:ascii="Arial" w:hAnsi="Arial" w:cs="Arial"/>
        </w:rPr>
        <w:t>elaborar</w:t>
      </w:r>
      <w:r w:rsidRPr="00DE14E3">
        <w:rPr>
          <w:rFonts w:ascii="Arial" w:hAnsi="Arial" w:cs="Arial"/>
          <w:spacing w:val="1"/>
        </w:rPr>
        <w:t xml:space="preserve"> </w:t>
      </w:r>
      <w:r w:rsidRPr="00DE14E3">
        <w:rPr>
          <w:rFonts w:ascii="Arial" w:hAnsi="Arial" w:cs="Arial"/>
        </w:rPr>
        <w:t>no</w:t>
      </w:r>
      <w:r w:rsidRPr="00DE14E3">
        <w:rPr>
          <w:rFonts w:ascii="Arial" w:hAnsi="Arial" w:cs="Arial"/>
          <w:spacing w:val="4"/>
        </w:rPr>
        <w:t xml:space="preserve"> </w:t>
      </w:r>
      <w:r w:rsidRPr="00DE14E3">
        <w:rPr>
          <w:rFonts w:ascii="Arial" w:hAnsi="Arial" w:cs="Arial"/>
        </w:rPr>
        <w:t>prazo</w:t>
      </w:r>
      <w:r w:rsidRPr="00DE14E3">
        <w:rPr>
          <w:rFonts w:ascii="Arial" w:hAnsi="Arial" w:cs="Arial"/>
          <w:spacing w:val="4"/>
        </w:rPr>
        <w:t xml:space="preserve"> </w:t>
      </w:r>
      <w:r w:rsidRPr="00DE14E3">
        <w:rPr>
          <w:rFonts w:ascii="Arial" w:hAnsi="Arial" w:cs="Arial"/>
        </w:rPr>
        <w:t>máximo</w:t>
      </w:r>
      <w:r w:rsidRPr="00DE14E3">
        <w:rPr>
          <w:rFonts w:ascii="Arial" w:hAnsi="Arial" w:cs="Arial"/>
          <w:spacing w:val="5"/>
        </w:rPr>
        <w:t xml:space="preserve"> </w:t>
      </w:r>
      <w:r w:rsidRPr="00DE14E3">
        <w:rPr>
          <w:rFonts w:ascii="Arial" w:hAnsi="Arial" w:cs="Arial"/>
          <w:spacing w:val="-5"/>
        </w:rPr>
        <w:t xml:space="preserve">de </w:t>
      </w:r>
      <w:r w:rsidRPr="00DE14E3">
        <w:rPr>
          <w:rFonts w:ascii="Arial" w:hAnsi="Arial" w:cs="Arial"/>
        </w:rPr>
        <w:t>5 (cinco) dias relatório com acervo fotográfico e informação sobre a possibilidade da imediata imissão.</w:t>
      </w:r>
    </w:p>
    <w:p w14:paraId="67D212C9" w14:textId="77777777" w:rsidR="00DE14E3" w:rsidRPr="00DE14E3" w:rsidRDefault="00DE14E3" w:rsidP="00DE14E3">
      <w:pPr>
        <w:pStyle w:val="Corpodetexto"/>
        <w:spacing w:line="237" w:lineRule="auto"/>
        <w:ind w:left="0" w:right="-1"/>
        <w:rPr>
          <w:rFonts w:ascii="Arial" w:hAnsi="Arial" w:cs="Arial"/>
        </w:rPr>
      </w:pPr>
      <w:r w:rsidRPr="00DE14E3">
        <w:rPr>
          <w:rFonts w:ascii="Arial" w:hAnsi="Arial" w:cs="Arial"/>
        </w:rPr>
        <w:t xml:space="preserve">§ 2º Tão logo informado, pela Assessoria Jurídica do Município sobre a ordem de imissão na posse, o servidor a que se refere o inciso V do </w:t>
      </w:r>
      <w:r w:rsidRPr="00DE14E3">
        <w:rPr>
          <w:rFonts w:ascii="Arial" w:hAnsi="Arial" w:cs="Arial"/>
          <w:sz w:val="23"/>
        </w:rPr>
        <w:t xml:space="preserve">caput </w:t>
      </w:r>
      <w:r w:rsidRPr="00DE14E3">
        <w:rPr>
          <w:rFonts w:ascii="Arial" w:hAnsi="Arial" w:cs="Arial"/>
        </w:rPr>
        <w:t>do artigo 3º deste decreto deverá comunicar, mediante ofício, as providências a serem adotadas pelos órgãos públicos, entidades e empresas pertinentes visando auxiliar no cumprimento</w:t>
      </w:r>
      <w:r w:rsidRPr="00DE14E3">
        <w:rPr>
          <w:rFonts w:ascii="Arial" w:hAnsi="Arial" w:cs="Arial"/>
          <w:spacing w:val="40"/>
        </w:rPr>
        <w:t xml:space="preserve"> </w:t>
      </w:r>
      <w:r w:rsidRPr="00DE14E3">
        <w:rPr>
          <w:rFonts w:ascii="Arial" w:hAnsi="Arial" w:cs="Arial"/>
        </w:rPr>
        <w:t>das ordens judiciais.</w:t>
      </w:r>
    </w:p>
    <w:p w14:paraId="0127A627" w14:textId="77777777" w:rsidR="00DE14E3" w:rsidRPr="00DE14E3" w:rsidRDefault="00DE14E3" w:rsidP="00DE14E3">
      <w:pPr>
        <w:pStyle w:val="Corpodetexto"/>
        <w:spacing w:before="1"/>
        <w:ind w:left="0" w:right="-1"/>
        <w:rPr>
          <w:rFonts w:ascii="Arial" w:hAnsi="Arial" w:cs="Arial"/>
        </w:rPr>
      </w:pPr>
      <w:r w:rsidRPr="00DE14E3">
        <w:rPr>
          <w:rFonts w:ascii="Arial" w:hAnsi="Arial" w:cs="Arial"/>
        </w:rPr>
        <w:t>§ 3º. Transcorridos mais de 90 (noventa) dias, contados da comunicação feita pelo Departamento, sem que o órgão interessado providencie os meios necessários ao cumprimento da ordem judicial, a Assessoria Jurídica do Município poderá promover a apuração de responsabilidade funcional.</w:t>
      </w:r>
    </w:p>
    <w:p w14:paraId="691DE6AE" w14:textId="77777777" w:rsidR="00DE14E3" w:rsidRPr="00DE14E3" w:rsidRDefault="00DE14E3" w:rsidP="00DE14E3">
      <w:pPr>
        <w:pStyle w:val="Corpodetexto"/>
        <w:ind w:left="0" w:right="-1"/>
        <w:rPr>
          <w:rFonts w:ascii="Arial" w:hAnsi="Arial" w:cs="Arial"/>
        </w:rPr>
      </w:pPr>
      <w:r w:rsidRPr="00DE14E3">
        <w:rPr>
          <w:rFonts w:ascii="Arial" w:hAnsi="Arial" w:cs="Arial"/>
          <w:b/>
        </w:rPr>
        <w:lastRenderedPageBreak/>
        <w:t>Art. 13</w:t>
      </w:r>
      <w:r w:rsidRPr="00DE14E3">
        <w:rPr>
          <w:rFonts w:ascii="Arial" w:hAnsi="Arial" w:cs="Arial"/>
        </w:rPr>
        <w:t>. Lavrado o auto de imissão na posse, o órgão ou ente interessado deverá ingressar imediatamente no imóvel desapropriado, dando início às obras de execução para implantação do melhoramento público, e exercer com rigor a vigilância da área, com a força de que dispõe e, eventualmente, com o auxílio da Guarda Civil, a fim de evitar invasões e degradação ambiental do imóvel.</w:t>
      </w:r>
    </w:p>
    <w:p w14:paraId="3B278A1D" w14:textId="77777777" w:rsidR="00DE14E3" w:rsidRPr="00DE14E3" w:rsidRDefault="00DE14E3" w:rsidP="00DE14E3">
      <w:pPr>
        <w:pStyle w:val="Corpodetexto"/>
        <w:spacing w:before="3"/>
        <w:ind w:left="0" w:right="-1"/>
        <w:rPr>
          <w:rFonts w:ascii="Arial" w:hAnsi="Arial" w:cs="Arial"/>
        </w:rPr>
      </w:pPr>
      <w:r w:rsidRPr="00DE14E3">
        <w:rPr>
          <w:rFonts w:ascii="Arial" w:hAnsi="Arial" w:cs="Arial"/>
        </w:rPr>
        <w:t>Parágrafo único. Havendo interesse da Administração, deverá ser requerida em juízo, pela Assessoria Jurídica, a expedição do auto de imissão na posse do imóvel, para subsequente registro, encaminhando-se, posteriormente, o processo administrativo ao Departamento de Cadastro Imobiliário, da Secretaria Municipal de Planejamento, Orçamento e Finanças, para ciência e registros necessários.</w:t>
      </w:r>
    </w:p>
    <w:p w14:paraId="76EA44DC" w14:textId="77777777" w:rsidR="00DE14E3" w:rsidRPr="00DE14E3" w:rsidRDefault="00DE14E3" w:rsidP="00DE14E3">
      <w:pPr>
        <w:pStyle w:val="Corpodetexto"/>
        <w:ind w:left="0" w:right="-1"/>
        <w:rPr>
          <w:rFonts w:ascii="Arial" w:hAnsi="Arial" w:cs="Arial"/>
        </w:rPr>
      </w:pPr>
      <w:r w:rsidRPr="00DE14E3">
        <w:rPr>
          <w:rFonts w:ascii="Arial" w:hAnsi="Arial" w:cs="Arial"/>
          <w:b/>
        </w:rPr>
        <w:t xml:space="preserve">Art. 14. </w:t>
      </w:r>
      <w:r w:rsidRPr="00DE14E3">
        <w:rPr>
          <w:rFonts w:ascii="Arial" w:hAnsi="Arial" w:cs="Arial"/>
        </w:rPr>
        <w:t>Na hipótese da desistência parcial ou total</w:t>
      </w:r>
      <w:r w:rsidRPr="00DE14E3">
        <w:rPr>
          <w:rFonts w:ascii="Arial" w:hAnsi="Arial" w:cs="Arial"/>
          <w:spacing w:val="-1"/>
        </w:rPr>
        <w:t xml:space="preserve"> </w:t>
      </w:r>
      <w:r w:rsidRPr="00DE14E3">
        <w:rPr>
          <w:rFonts w:ascii="Arial" w:hAnsi="Arial" w:cs="Arial"/>
        </w:rPr>
        <w:t>da desapropriação do imóvel, antes da solicitação de qualquer medida judicial, o órgão ou ente interessado enviará, à Assessoria Jurídica do Município, relatório circunstanciado, acompanhado de</w:t>
      </w:r>
      <w:r w:rsidRPr="00DE14E3">
        <w:rPr>
          <w:rFonts w:ascii="Arial" w:hAnsi="Arial" w:cs="Arial"/>
          <w:spacing w:val="40"/>
        </w:rPr>
        <w:t xml:space="preserve"> </w:t>
      </w:r>
      <w:r w:rsidRPr="00DE14E3">
        <w:rPr>
          <w:rFonts w:ascii="Arial" w:hAnsi="Arial" w:cs="Arial"/>
        </w:rPr>
        <w:t>fotografias que comprovem a atual situação da área, esclarecendo, especialmente, se houve alteração física do imóvel, bem como se ocorreu ocupação por terceiros.</w:t>
      </w:r>
    </w:p>
    <w:p w14:paraId="1460B352" w14:textId="77777777" w:rsidR="00DE14E3" w:rsidRPr="00DE14E3" w:rsidRDefault="00DE14E3" w:rsidP="00DE14E3">
      <w:pPr>
        <w:pStyle w:val="Corpodetexto"/>
        <w:spacing w:before="1"/>
        <w:ind w:left="0" w:right="-1"/>
        <w:rPr>
          <w:rFonts w:ascii="Arial" w:hAnsi="Arial" w:cs="Arial"/>
        </w:rPr>
      </w:pPr>
      <w:r w:rsidRPr="00DE14E3">
        <w:rPr>
          <w:rFonts w:ascii="Arial" w:hAnsi="Arial" w:cs="Arial"/>
        </w:rPr>
        <w:t>§</w:t>
      </w:r>
      <w:r w:rsidRPr="00DE14E3">
        <w:rPr>
          <w:rFonts w:ascii="Arial" w:hAnsi="Arial" w:cs="Arial"/>
          <w:spacing w:val="-1"/>
        </w:rPr>
        <w:t xml:space="preserve"> </w:t>
      </w:r>
      <w:r w:rsidRPr="00DE14E3">
        <w:rPr>
          <w:rFonts w:ascii="Arial" w:hAnsi="Arial" w:cs="Arial"/>
        </w:rPr>
        <w:t>1º. Caso</w:t>
      </w:r>
      <w:r w:rsidRPr="00DE14E3">
        <w:rPr>
          <w:rFonts w:ascii="Arial" w:hAnsi="Arial" w:cs="Arial"/>
          <w:spacing w:val="-2"/>
        </w:rPr>
        <w:t xml:space="preserve"> </w:t>
      </w:r>
      <w:r w:rsidRPr="00DE14E3">
        <w:rPr>
          <w:rFonts w:ascii="Arial" w:hAnsi="Arial" w:cs="Arial"/>
        </w:rPr>
        <w:t>a</w:t>
      </w:r>
      <w:r w:rsidRPr="00DE14E3">
        <w:rPr>
          <w:rFonts w:ascii="Arial" w:hAnsi="Arial" w:cs="Arial"/>
          <w:spacing w:val="-5"/>
        </w:rPr>
        <w:t xml:space="preserve"> </w:t>
      </w:r>
      <w:r w:rsidRPr="00DE14E3">
        <w:rPr>
          <w:rFonts w:ascii="Arial" w:hAnsi="Arial" w:cs="Arial"/>
        </w:rPr>
        <w:t>área</w:t>
      </w:r>
      <w:r w:rsidRPr="00DE14E3">
        <w:rPr>
          <w:rFonts w:ascii="Arial" w:hAnsi="Arial" w:cs="Arial"/>
          <w:spacing w:val="-4"/>
        </w:rPr>
        <w:t xml:space="preserve"> </w:t>
      </w:r>
      <w:r w:rsidRPr="00DE14E3">
        <w:rPr>
          <w:rFonts w:ascii="Arial" w:hAnsi="Arial" w:cs="Arial"/>
        </w:rPr>
        <w:t>tenha</w:t>
      </w:r>
      <w:r w:rsidRPr="00DE14E3">
        <w:rPr>
          <w:rFonts w:ascii="Arial" w:hAnsi="Arial" w:cs="Arial"/>
          <w:spacing w:val="-4"/>
        </w:rPr>
        <w:t xml:space="preserve"> </w:t>
      </w:r>
      <w:r w:rsidRPr="00DE14E3">
        <w:rPr>
          <w:rFonts w:ascii="Arial" w:hAnsi="Arial" w:cs="Arial"/>
        </w:rPr>
        <w:t>sido</w:t>
      </w:r>
      <w:r w:rsidRPr="00DE14E3">
        <w:rPr>
          <w:rFonts w:ascii="Arial" w:hAnsi="Arial" w:cs="Arial"/>
          <w:spacing w:val="-1"/>
        </w:rPr>
        <w:t xml:space="preserve"> </w:t>
      </w:r>
      <w:r w:rsidRPr="00DE14E3">
        <w:rPr>
          <w:rFonts w:ascii="Arial" w:hAnsi="Arial" w:cs="Arial"/>
        </w:rPr>
        <w:t>modificada</w:t>
      </w:r>
      <w:r w:rsidRPr="00DE14E3">
        <w:rPr>
          <w:rFonts w:ascii="Arial" w:hAnsi="Arial" w:cs="Arial"/>
          <w:spacing w:val="-4"/>
        </w:rPr>
        <w:t xml:space="preserve"> </w:t>
      </w:r>
      <w:r w:rsidRPr="00DE14E3">
        <w:rPr>
          <w:rFonts w:ascii="Arial" w:hAnsi="Arial" w:cs="Arial"/>
        </w:rPr>
        <w:t>pelo</w:t>
      </w:r>
      <w:r w:rsidRPr="00DE14E3">
        <w:rPr>
          <w:rFonts w:ascii="Arial" w:hAnsi="Arial" w:cs="Arial"/>
          <w:spacing w:val="-2"/>
        </w:rPr>
        <w:t xml:space="preserve"> </w:t>
      </w:r>
      <w:r w:rsidRPr="00DE14E3">
        <w:rPr>
          <w:rFonts w:ascii="Arial" w:hAnsi="Arial" w:cs="Arial"/>
        </w:rPr>
        <w:t>Poder</w:t>
      </w:r>
      <w:r w:rsidRPr="00DE14E3">
        <w:rPr>
          <w:rFonts w:ascii="Arial" w:hAnsi="Arial" w:cs="Arial"/>
          <w:spacing w:val="-9"/>
        </w:rPr>
        <w:t xml:space="preserve"> </w:t>
      </w:r>
      <w:r w:rsidRPr="00DE14E3">
        <w:rPr>
          <w:rFonts w:ascii="Arial" w:hAnsi="Arial" w:cs="Arial"/>
        </w:rPr>
        <w:t>Público</w:t>
      </w:r>
      <w:r w:rsidRPr="00DE14E3">
        <w:rPr>
          <w:rFonts w:ascii="Arial" w:hAnsi="Arial" w:cs="Arial"/>
          <w:spacing w:val="-2"/>
        </w:rPr>
        <w:t xml:space="preserve"> </w:t>
      </w:r>
      <w:r w:rsidRPr="00DE14E3">
        <w:rPr>
          <w:rFonts w:ascii="Arial" w:hAnsi="Arial" w:cs="Arial"/>
        </w:rPr>
        <w:t>ou, após</w:t>
      </w:r>
      <w:r w:rsidRPr="00DE14E3">
        <w:rPr>
          <w:rFonts w:ascii="Arial" w:hAnsi="Arial" w:cs="Arial"/>
          <w:spacing w:val="-1"/>
        </w:rPr>
        <w:t xml:space="preserve"> </w:t>
      </w:r>
      <w:r w:rsidRPr="00DE14E3">
        <w:rPr>
          <w:rFonts w:ascii="Arial" w:hAnsi="Arial" w:cs="Arial"/>
        </w:rPr>
        <w:t>a</w:t>
      </w:r>
      <w:r w:rsidRPr="00DE14E3">
        <w:rPr>
          <w:rFonts w:ascii="Arial" w:hAnsi="Arial" w:cs="Arial"/>
          <w:spacing w:val="-5"/>
        </w:rPr>
        <w:t xml:space="preserve"> </w:t>
      </w:r>
      <w:r w:rsidRPr="00DE14E3">
        <w:rPr>
          <w:rFonts w:ascii="Arial" w:hAnsi="Arial" w:cs="Arial"/>
        </w:rPr>
        <w:t>imissão</w:t>
      </w:r>
      <w:r w:rsidRPr="00DE14E3">
        <w:rPr>
          <w:rFonts w:ascii="Arial" w:hAnsi="Arial" w:cs="Arial"/>
          <w:spacing w:val="-2"/>
        </w:rPr>
        <w:t xml:space="preserve"> </w:t>
      </w:r>
      <w:r w:rsidRPr="00DE14E3">
        <w:rPr>
          <w:rFonts w:ascii="Arial" w:hAnsi="Arial" w:cs="Arial"/>
        </w:rPr>
        <w:t>deste</w:t>
      </w:r>
      <w:r w:rsidRPr="00DE14E3">
        <w:rPr>
          <w:rFonts w:ascii="Arial" w:hAnsi="Arial" w:cs="Arial"/>
          <w:spacing w:val="-2"/>
        </w:rPr>
        <w:t xml:space="preserve"> </w:t>
      </w:r>
      <w:r w:rsidRPr="00DE14E3">
        <w:rPr>
          <w:rFonts w:ascii="Arial" w:hAnsi="Arial" w:cs="Arial"/>
        </w:rPr>
        <w:t>em sua posse, por terceiros, o órgão ou ente interessado deverá recompor o bem em seu estado anterior para que seja requerida a desistência pretendida em juízo.</w:t>
      </w:r>
    </w:p>
    <w:p w14:paraId="5CCC0CF4" w14:textId="77777777" w:rsidR="00DE14E3" w:rsidRPr="00DE14E3" w:rsidRDefault="00DE14E3" w:rsidP="00DE14E3">
      <w:pPr>
        <w:pStyle w:val="Corpodetexto"/>
        <w:spacing w:before="2"/>
        <w:ind w:left="0" w:right="-1"/>
        <w:rPr>
          <w:rFonts w:ascii="Arial" w:hAnsi="Arial" w:cs="Arial"/>
        </w:rPr>
      </w:pPr>
      <w:r w:rsidRPr="00DE14E3">
        <w:rPr>
          <w:rFonts w:ascii="Arial" w:hAnsi="Arial" w:cs="Arial"/>
        </w:rPr>
        <w:t>§ 2º Na hipótese prevista no § 1º deste artigo, o órgão ou ente interessado deverá providenciar a liberação da área, lavrando-se o correspondente auto, com a restituição da área desnecessária ao expropriado, mediante homologação judicial da desistência.</w:t>
      </w:r>
    </w:p>
    <w:p w14:paraId="1B19E760" w14:textId="77777777" w:rsidR="00DE14E3" w:rsidRPr="00DE14E3" w:rsidRDefault="00DE14E3" w:rsidP="00DE14E3">
      <w:pPr>
        <w:pStyle w:val="Corpodetexto"/>
        <w:ind w:left="0" w:right="-1"/>
        <w:jc w:val="left"/>
        <w:rPr>
          <w:rFonts w:ascii="Arial" w:hAnsi="Arial" w:cs="Arial"/>
        </w:rPr>
      </w:pPr>
      <w:r w:rsidRPr="00DE14E3">
        <w:rPr>
          <w:rFonts w:ascii="Arial" w:hAnsi="Arial" w:cs="Arial"/>
        </w:rPr>
        <w:t xml:space="preserve">§ 3º. O requerimento de desistência total ou parcial da ação expropriatória deverá ser previamente autorizado pelo Prefeito, com manifestação prévia da Assessoria Jurídica. </w:t>
      </w:r>
      <w:r w:rsidRPr="00DE14E3">
        <w:rPr>
          <w:rFonts w:ascii="Arial" w:hAnsi="Arial" w:cs="Arial"/>
          <w:b/>
        </w:rPr>
        <w:t>Art.</w:t>
      </w:r>
      <w:r w:rsidRPr="00DE14E3">
        <w:rPr>
          <w:rFonts w:ascii="Arial" w:hAnsi="Arial" w:cs="Arial"/>
          <w:b/>
          <w:spacing w:val="70"/>
        </w:rPr>
        <w:t xml:space="preserve"> </w:t>
      </w:r>
      <w:r w:rsidRPr="00DE14E3">
        <w:rPr>
          <w:rFonts w:ascii="Arial" w:hAnsi="Arial" w:cs="Arial"/>
          <w:b/>
        </w:rPr>
        <w:t>15</w:t>
      </w:r>
      <w:r w:rsidRPr="00DE14E3">
        <w:rPr>
          <w:rFonts w:ascii="Arial" w:hAnsi="Arial" w:cs="Arial"/>
        </w:rPr>
        <w:t>.</w:t>
      </w:r>
      <w:r w:rsidRPr="00DE14E3">
        <w:rPr>
          <w:rFonts w:ascii="Arial" w:hAnsi="Arial" w:cs="Arial"/>
          <w:spacing w:val="73"/>
        </w:rPr>
        <w:t xml:space="preserve"> </w:t>
      </w:r>
      <w:r w:rsidRPr="00DE14E3">
        <w:rPr>
          <w:rFonts w:ascii="Arial" w:hAnsi="Arial" w:cs="Arial"/>
        </w:rPr>
        <w:t>Após</w:t>
      </w:r>
      <w:r w:rsidRPr="00DE14E3">
        <w:rPr>
          <w:rFonts w:ascii="Arial" w:hAnsi="Arial" w:cs="Arial"/>
          <w:spacing w:val="72"/>
        </w:rPr>
        <w:t xml:space="preserve"> </w:t>
      </w:r>
      <w:r w:rsidRPr="00DE14E3">
        <w:rPr>
          <w:rFonts w:ascii="Arial" w:hAnsi="Arial" w:cs="Arial"/>
        </w:rPr>
        <w:t>o</w:t>
      </w:r>
      <w:r w:rsidRPr="00DE14E3">
        <w:rPr>
          <w:rFonts w:ascii="Arial" w:hAnsi="Arial" w:cs="Arial"/>
          <w:spacing w:val="72"/>
        </w:rPr>
        <w:t xml:space="preserve"> </w:t>
      </w:r>
      <w:r w:rsidRPr="00DE14E3">
        <w:rPr>
          <w:rFonts w:ascii="Arial" w:hAnsi="Arial" w:cs="Arial"/>
        </w:rPr>
        <w:t>pagamento</w:t>
      </w:r>
      <w:r w:rsidRPr="00DE14E3">
        <w:rPr>
          <w:rFonts w:ascii="Arial" w:hAnsi="Arial" w:cs="Arial"/>
          <w:spacing w:val="72"/>
        </w:rPr>
        <w:t xml:space="preserve"> </w:t>
      </w:r>
      <w:r w:rsidRPr="00DE14E3">
        <w:rPr>
          <w:rFonts w:ascii="Arial" w:hAnsi="Arial" w:cs="Arial"/>
        </w:rPr>
        <w:t>integral</w:t>
      </w:r>
      <w:r w:rsidRPr="00DE14E3">
        <w:rPr>
          <w:rFonts w:ascii="Arial" w:hAnsi="Arial" w:cs="Arial"/>
          <w:spacing w:val="72"/>
        </w:rPr>
        <w:t xml:space="preserve"> </w:t>
      </w:r>
      <w:r w:rsidRPr="00DE14E3">
        <w:rPr>
          <w:rFonts w:ascii="Arial" w:hAnsi="Arial" w:cs="Arial"/>
        </w:rPr>
        <w:t>da</w:t>
      </w:r>
      <w:r w:rsidRPr="00DE14E3">
        <w:rPr>
          <w:rFonts w:ascii="Arial" w:hAnsi="Arial" w:cs="Arial"/>
          <w:spacing w:val="69"/>
        </w:rPr>
        <w:t xml:space="preserve"> </w:t>
      </w:r>
      <w:r w:rsidRPr="00DE14E3">
        <w:rPr>
          <w:rFonts w:ascii="Arial" w:hAnsi="Arial" w:cs="Arial"/>
        </w:rPr>
        <w:t>indenização</w:t>
      </w:r>
      <w:r w:rsidRPr="00DE14E3">
        <w:rPr>
          <w:rFonts w:ascii="Arial" w:hAnsi="Arial" w:cs="Arial"/>
          <w:spacing w:val="72"/>
        </w:rPr>
        <w:t xml:space="preserve"> </w:t>
      </w:r>
      <w:r w:rsidRPr="00DE14E3">
        <w:rPr>
          <w:rFonts w:ascii="Arial" w:hAnsi="Arial" w:cs="Arial"/>
        </w:rPr>
        <w:t>fixada</w:t>
      </w:r>
      <w:r w:rsidRPr="00DE14E3">
        <w:rPr>
          <w:rFonts w:ascii="Arial" w:hAnsi="Arial" w:cs="Arial"/>
          <w:spacing w:val="69"/>
        </w:rPr>
        <w:t xml:space="preserve"> </w:t>
      </w:r>
      <w:r w:rsidRPr="00DE14E3">
        <w:rPr>
          <w:rFonts w:ascii="Arial" w:hAnsi="Arial" w:cs="Arial"/>
        </w:rPr>
        <w:t>em</w:t>
      </w:r>
      <w:r w:rsidRPr="00DE14E3">
        <w:rPr>
          <w:rFonts w:ascii="Arial" w:hAnsi="Arial" w:cs="Arial"/>
          <w:spacing w:val="71"/>
        </w:rPr>
        <w:t xml:space="preserve"> </w:t>
      </w:r>
      <w:r w:rsidRPr="00DE14E3">
        <w:rPr>
          <w:rFonts w:ascii="Arial" w:hAnsi="Arial" w:cs="Arial"/>
        </w:rPr>
        <w:t>juízo,</w:t>
      </w:r>
      <w:r w:rsidRPr="00DE14E3">
        <w:rPr>
          <w:rFonts w:ascii="Arial" w:hAnsi="Arial" w:cs="Arial"/>
          <w:spacing w:val="73"/>
        </w:rPr>
        <w:t xml:space="preserve"> </w:t>
      </w:r>
      <w:r w:rsidRPr="00DE14E3">
        <w:rPr>
          <w:rFonts w:ascii="Arial" w:hAnsi="Arial" w:cs="Arial"/>
        </w:rPr>
        <w:t>deverá</w:t>
      </w:r>
      <w:r w:rsidRPr="00DE14E3">
        <w:rPr>
          <w:rFonts w:ascii="Arial" w:hAnsi="Arial" w:cs="Arial"/>
          <w:spacing w:val="69"/>
        </w:rPr>
        <w:t xml:space="preserve"> </w:t>
      </w:r>
      <w:r w:rsidRPr="00DE14E3">
        <w:rPr>
          <w:rFonts w:ascii="Arial" w:hAnsi="Arial" w:cs="Arial"/>
        </w:rPr>
        <w:t>ser requerida a expedição de carta de adjudicação para registro no respectivo Cartório de Registro de Imóveis.</w:t>
      </w:r>
    </w:p>
    <w:p w14:paraId="4BCE1595" w14:textId="77777777" w:rsidR="00DE14E3" w:rsidRPr="00DE14E3" w:rsidRDefault="00DE14E3" w:rsidP="00DE14E3">
      <w:pPr>
        <w:pStyle w:val="Corpodetexto"/>
        <w:ind w:left="0" w:right="-1"/>
        <w:rPr>
          <w:rFonts w:ascii="Arial" w:hAnsi="Arial" w:cs="Arial"/>
        </w:rPr>
      </w:pPr>
      <w:r w:rsidRPr="00DE14E3">
        <w:rPr>
          <w:rFonts w:ascii="Arial" w:hAnsi="Arial" w:cs="Arial"/>
        </w:rPr>
        <w:t>Parágrafo único. A certidão da matrícula imobiliária da área desapropriada será encaminhada,</w:t>
      </w:r>
      <w:r w:rsidRPr="00DE14E3">
        <w:rPr>
          <w:rFonts w:ascii="Arial" w:hAnsi="Arial" w:cs="Arial"/>
          <w:spacing w:val="-1"/>
        </w:rPr>
        <w:t xml:space="preserve"> </w:t>
      </w:r>
      <w:r w:rsidRPr="00DE14E3">
        <w:rPr>
          <w:rFonts w:ascii="Arial" w:hAnsi="Arial" w:cs="Arial"/>
        </w:rPr>
        <w:t>por</w:t>
      </w:r>
      <w:r w:rsidRPr="00DE14E3">
        <w:rPr>
          <w:rFonts w:ascii="Arial" w:hAnsi="Arial" w:cs="Arial"/>
          <w:spacing w:val="-4"/>
        </w:rPr>
        <w:t xml:space="preserve"> </w:t>
      </w:r>
      <w:r w:rsidRPr="00DE14E3">
        <w:rPr>
          <w:rFonts w:ascii="Arial" w:hAnsi="Arial" w:cs="Arial"/>
        </w:rPr>
        <w:t>meio</w:t>
      </w:r>
      <w:r w:rsidRPr="00DE14E3">
        <w:rPr>
          <w:rFonts w:ascii="Arial" w:hAnsi="Arial" w:cs="Arial"/>
          <w:spacing w:val="-3"/>
        </w:rPr>
        <w:t xml:space="preserve"> </w:t>
      </w:r>
      <w:r w:rsidRPr="00DE14E3">
        <w:rPr>
          <w:rFonts w:ascii="Arial" w:hAnsi="Arial" w:cs="Arial"/>
        </w:rPr>
        <w:t>do</w:t>
      </w:r>
      <w:r w:rsidRPr="00DE14E3">
        <w:rPr>
          <w:rFonts w:ascii="Arial" w:hAnsi="Arial" w:cs="Arial"/>
          <w:spacing w:val="-2"/>
        </w:rPr>
        <w:t xml:space="preserve"> </w:t>
      </w:r>
      <w:r w:rsidRPr="00DE14E3">
        <w:rPr>
          <w:rFonts w:ascii="Arial" w:hAnsi="Arial" w:cs="Arial"/>
        </w:rPr>
        <w:t>processo</w:t>
      </w:r>
      <w:r w:rsidRPr="00DE14E3">
        <w:rPr>
          <w:rFonts w:ascii="Arial" w:hAnsi="Arial" w:cs="Arial"/>
          <w:spacing w:val="-3"/>
        </w:rPr>
        <w:t xml:space="preserve"> </w:t>
      </w:r>
      <w:r w:rsidRPr="00DE14E3">
        <w:rPr>
          <w:rFonts w:ascii="Arial" w:hAnsi="Arial" w:cs="Arial"/>
        </w:rPr>
        <w:t>administrativo,</w:t>
      </w:r>
      <w:r w:rsidRPr="00DE14E3">
        <w:rPr>
          <w:rFonts w:ascii="Arial" w:hAnsi="Arial" w:cs="Arial"/>
          <w:spacing w:val="-1"/>
        </w:rPr>
        <w:t xml:space="preserve"> </w:t>
      </w:r>
      <w:r w:rsidRPr="00DE14E3">
        <w:rPr>
          <w:rFonts w:ascii="Arial" w:hAnsi="Arial" w:cs="Arial"/>
        </w:rPr>
        <w:t>ao</w:t>
      </w:r>
      <w:r w:rsidRPr="00DE14E3">
        <w:rPr>
          <w:rFonts w:ascii="Arial" w:hAnsi="Arial" w:cs="Arial"/>
          <w:spacing w:val="-3"/>
        </w:rPr>
        <w:t xml:space="preserve"> </w:t>
      </w:r>
      <w:r w:rsidRPr="00DE14E3">
        <w:rPr>
          <w:rFonts w:ascii="Arial" w:hAnsi="Arial" w:cs="Arial"/>
        </w:rPr>
        <w:t>órgão</w:t>
      </w:r>
      <w:r w:rsidRPr="00DE14E3">
        <w:rPr>
          <w:rFonts w:ascii="Arial" w:hAnsi="Arial" w:cs="Arial"/>
          <w:spacing w:val="-3"/>
        </w:rPr>
        <w:t xml:space="preserve"> </w:t>
      </w:r>
      <w:r w:rsidRPr="00DE14E3">
        <w:rPr>
          <w:rFonts w:ascii="Arial" w:hAnsi="Arial" w:cs="Arial"/>
        </w:rPr>
        <w:t>ou ente</w:t>
      </w:r>
      <w:r w:rsidRPr="00DE14E3">
        <w:rPr>
          <w:rFonts w:ascii="Arial" w:hAnsi="Arial" w:cs="Arial"/>
          <w:spacing w:val="-3"/>
        </w:rPr>
        <w:t xml:space="preserve"> </w:t>
      </w:r>
      <w:r w:rsidRPr="00DE14E3">
        <w:rPr>
          <w:rFonts w:ascii="Arial" w:hAnsi="Arial" w:cs="Arial"/>
        </w:rPr>
        <w:t>interessado,</w:t>
      </w:r>
      <w:r w:rsidRPr="00DE14E3">
        <w:rPr>
          <w:rFonts w:ascii="Arial" w:hAnsi="Arial" w:cs="Arial"/>
          <w:spacing w:val="-1"/>
        </w:rPr>
        <w:t xml:space="preserve"> </w:t>
      </w:r>
      <w:r w:rsidRPr="00DE14E3">
        <w:rPr>
          <w:rFonts w:ascii="Arial" w:hAnsi="Arial" w:cs="Arial"/>
        </w:rPr>
        <w:t>para ciência e, posteriormente, ao Departamento de Cadastro Imobiliário, da Secretaria Municipal de Planejamento, Orçamento e Finanças, para os registros necessários.</w:t>
      </w:r>
    </w:p>
    <w:p w14:paraId="3C1EC873" w14:textId="77777777" w:rsidR="00DE14E3" w:rsidRPr="00DE14E3" w:rsidRDefault="00DE14E3" w:rsidP="00DE14E3">
      <w:pPr>
        <w:pStyle w:val="Corpodetexto"/>
        <w:spacing w:line="242" w:lineRule="auto"/>
        <w:ind w:left="0" w:right="-1"/>
        <w:rPr>
          <w:rFonts w:ascii="Arial" w:hAnsi="Arial" w:cs="Arial"/>
        </w:rPr>
      </w:pPr>
      <w:r w:rsidRPr="00DE14E3">
        <w:rPr>
          <w:rFonts w:ascii="Arial" w:hAnsi="Arial" w:cs="Arial"/>
          <w:b/>
        </w:rPr>
        <w:t>Art. 16</w:t>
      </w:r>
      <w:r w:rsidRPr="00DE14E3">
        <w:rPr>
          <w:rFonts w:ascii="Arial" w:hAnsi="Arial" w:cs="Arial"/>
        </w:rPr>
        <w:t>. Na hipótese de a desapropriação transcorrer sem imissão provisória na posse da área, uma vez paga a indenização, a Assessoria Jurídica requererá a expedição do mandado de imissão na posse, comunicando ao órgão ou ente interessado que, obrigatoriamente, deverá proceder na forma do disposto no artigo 12 deste decreto.</w:t>
      </w:r>
    </w:p>
    <w:p w14:paraId="03FCBD05" w14:textId="1E5E108F" w:rsidR="00DE14E3" w:rsidRPr="00DE14E3" w:rsidRDefault="00DE14E3" w:rsidP="00DE14E3">
      <w:pPr>
        <w:pStyle w:val="Corpodetexto"/>
        <w:spacing w:line="274" w:lineRule="exact"/>
        <w:ind w:left="0" w:right="-1"/>
        <w:rPr>
          <w:rFonts w:ascii="Arial" w:hAnsi="Arial" w:cs="Arial"/>
          <w:spacing w:val="-2"/>
        </w:rPr>
      </w:pPr>
      <w:r w:rsidRPr="00DE14E3">
        <w:rPr>
          <w:rFonts w:ascii="Arial" w:hAnsi="Arial" w:cs="Arial"/>
          <w:b/>
        </w:rPr>
        <w:t>Art.</w:t>
      </w:r>
      <w:r w:rsidRPr="00DE14E3">
        <w:rPr>
          <w:rFonts w:ascii="Arial" w:hAnsi="Arial" w:cs="Arial"/>
          <w:b/>
          <w:spacing w:val="-2"/>
        </w:rPr>
        <w:t xml:space="preserve"> </w:t>
      </w:r>
      <w:r w:rsidRPr="00DE14E3">
        <w:rPr>
          <w:rFonts w:ascii="Arial" w:hAnsi="Arial" w:cs="Arial"/>
          <w:b/>
        </w:rPr>
        <w:t>17</w:t>
      </w:r>
      <w:r w:rsidRPr="00DE14E3">
        <w:rPr>
          <w:rFonts w:ascii="Arial" w:hAnsi="Arial" w:cs="Arial"/>
        </w:rPr>
        <w:t>.</w:t>
      </w:r>
      <w:r w:rsidRPr="00DE14E3">
        <w:rPr>
          <w:rFonts w:ascii="Arial" w:hAnsi="Arial" w:cs="Arial"/>
          <w:spacing w:val="1"/>
        </w:rPr>
        <w:t xml:space="preserve"> </w:t>
      </w:r>
      <w:r w:rsidRPr="00DE14E3">
        <w:rPr>
          <w:rFonts w:ascii="Arial" w:hAnsi="Arial" w:cs="Arial"/>
        </w:rPr>
        <w:t>Este</w:t>
      </w:r>
      <w:r w:rsidRPr="00DE14E3">
        <w:rPr>
          <w:rFonts w:ascii="Arial" w:hAnsi="Arial" w:cs="Arial"/>
          <w:spacing w:val="-1"/>
        </w:rPr>
        <w:t xml:space="preserve"> </w:t>
      </w:r>
      <w:r w:rsidRPr="00DE14E3">
        <w:rPr>
          <w:rFonts w:ascii="Arial" w:hAnsi="Arial" w:cs="Arial"/>
        </w:rPr>
        <w:t>Decreto entra</w:t>
      </w:r>
      <w:r w:rsidRPr="00DE14E3">
        <w:rPr>
          <w:rFonts w:ascii="Arial" w:hAnsi="Arial" w:cs="Arial"/>
          <w:spacing w:val="-3"/>
        </w:rPr>
        <w:t xml:space="preserve"> </w:t>
      </w:r>
      <w:r w:rsidRPr="00DE14E3">
        <w:rPr>
          <w:rFonts w:ascii="Arial" w:hAnsi="Arial" w:cs="Arial"/>
        </w:rPr>
        <w:t>em</w:t>
      </w:r>
      <w:r w:rsidRPr="00DE14E3">
        <w:rPr>
          <w:rFonts w:ascii="Arial" w:hAnsi="Arial" w:cs="Arial"/>
          <w:spacing w:val="-2"/>
        </w:rPr>
        <w:t xml:space="preserve"> </w:t>
      </w:r>
      <w:r w:rsidRPr="00DE14E3">
        <w:rPr>
          <w:rFonts w:ascii="Arial" w:hAnsi="Arial" w:cs="Arial"/>
        </w:rPr>
        <w:t>vigor</w:t>
      </w:r>
      <w:r w:rsidRPr="00DE14E3">
        <w:rPr>
          <w:rFonts w:ascii="Arial" w:hAnsi="Arial" w:cs="Arial"/>
          <w:spacing w:val="-3"/>
        </w:rPr>
        <w:t xml:space="preserve"> </w:t>
      </w:r>
      <w:r w:rsidRPr="00DE14E3">
        <w:rPr>
          <w:rFonts w:ascii="Arial" w:hAnsi="Arial" w:cs="Arial"/>
        </w:rPr>
        <w:t>na</w:t>
      </w:r>
      <w:r w:rsidRPr="00DE14E3">
        <w:rPr>
          <w:rFonts w:ascii="Arial" w:hAnsi="Arial" w:cs="Arial"/>
          <w:spacing w:val="-3"/>
        </w:rPr>
        <w:t xml:space="preserve"> </w:t>
      </w:r>
      <w:r w:rsidRPr="00DE14E3">
        <w:rPr>
          <w:rFonts w:ascii="Arial" w:hAnsi="Arial" w:cs="Arial"/>
        </w:rPr>
        <w:t>data</w:t>
      </w:r>
      <w:r w:rsidRPr="00DE14E3">
        <w:rPr>
          <w:rFonts w:ascii="Arial" w:hAnsi="Arial" w:cs="Arial"/>
          <w:spacing w:val="-3"/>
        </w:rPr>
        <w:t xml:space="preserve"> </w:t>
      </w:r>
      <w:r w:rsidRPr="00DE14E3">
        <w:rPr>
          <w:rFonts w:ascii="Arial" w:hAnsi="Arial" w:cs="Arial"/>
        </w:rPr>
        <w:t>de</w:t>
      </w:r>
      <w:r w:rsidRPr="00DE14E3">
        <w:rPr>
          <w:rFonts w:ascii="Arial" w:hAnsi="Arial" w:cs="Arial"/>
          <w:spacing w:val="-1"/>
        </w:rPr>
        <w:t xml:space="preserve"> </w:t>
      </w:r>
      <w:r w:rsidRPr="00DE14E3">
        <w:rPr>
          <w:rFonts w:ascii="Arial" w:hAnsi="Arial" w:cs="Arial"/>
        </w:rPr>
        <w:t>sua</w:t>
      </w:r>
      <w:r w:rsidRPr="00DE14E3">
        <w:rPr>
          <w:rFonts w:ascii="Arial" w:hAnsi="Arial" w:cs="Arial"/>
          <w:spacing w:val="2"/>
        </w:rPr>
        <w:t xml:space="preserve"> </w:t>
      </w:r>
      <w:r w:rsidRPr="00DE14E3">
        <w:rPr>
          <w:rFonts w:ascii="Arial" w:hAnsi="Arial" w:cs="Arial"/>
          <w:spacing w:val="-2"/>
        </w:rPr>
        <w:t>publicação.</w:t>
      </w:r>
    </w:p>
    <w:p w14:paraId="19ADF83F" w14:textId="77777777" w:rsidR="00DE14E3" w:rsidRPr="00DE14E3" w:rsidRDefault="00DE14E3" w:rsidP="00DE14E3">
      <w:pPr>
        <w:pStyle w:val="Corpodetexto"/>
        <w:spacing w:line="274" w:lineRule="exact"/>
        <w:ind w:left="0"/>
        <w:rPr>
          <w:rFonts w:ascii="Arial" w:hAnsi="Arial" w:cs="Arial"/>
        </w:rPr>
      </w:pPr>
    </w:p>
    <w:p w14:paraId="11EC291C" w14:textId="77777777" w:rsidR="00DE14E3" w:rsidRPr="00DE14E3" w:rsidRDefault="00DE14E3" w:rsidP="00DE14E3">
      <w:pPr>
        <w:pStyle w:val="Corpodetexto"/>
        <w:spacing w:before="156"/>
        <w:ind w:left="0"/>
        <w:jc w:val="left"/>
        <w:rPr>
          <w:rFonts w:ascii="Arial" w:hAnsi="Arial" w:cs="Arial"/>
        </w:rPr>
      </w:pPr>
    </w:p>
    <w:p w14:paraId="2BF1C4CE" w14:textId="77777777" w:rsidR="00DE14E3" w:rsidRPr="00C560FE" w:rsidRDefault="00DE14E3" w:rsidP="00DE14E3">
      <w:pPr>
        <w:pStyle w:val="Ttulo1"/>
        <w:spacing w:before="0" w:after="0" w:line="240" w:lineRule="auto"/>
        <w:ind w:left="0" w:right="563" w:firstLine="0"/>
        <w:jc w:val="center"/>
        <w:rPr>
          <w:rFonts w:ascii="Arial" w:hAnsi="Arial" w:cs="Arial"/>
          <w:b/>
          <w:color w:val="000000" w:themeColor="text1"/>
          <w:sz w:val="24"/>
          <w:szCs w:val="24"/>
        </w:rPr>
      </w:pPr>
      <w:r w:rsidRPr="00C560FE">
        <w:rPr>
          <w:rFonts w:ascii="Arial" w:hAnsi="Arial" w:cs="Arial"/>
          <w:b/>
          <w:color w:val="000000" w:themeColor="text1"/>
          <w:sz w:val="24"/>
          <w:szCs w:val="24"/>
        </w:rPr>
        <w:t>FRANCISCO</w:t>
      </w:r>
      <w:r w:rsidRPr="00C560FE">
        <w:rPr>
          <w:rFonts w:ascii="Arial" w:hAnsi="Arial" w:cs="Arial"/>
          <w:b/>
          <w:color w:val="000000" w:themeColor="text1"/>
          <w:spacing w:val="-5"/>
          <w:sz w:val="24"/>
          <w:szCs w:val="24"/>
        </w:rPr>
        <w:t xml:space="preserve"> </w:t>
      </w:r>
      <w:r w:rsidRPr="00C560FE">
        <w:rPr>
          <w:rFonts w:ascii="Arial" w:hAnsi="Arial" w:cs="Arial"/>
          <w:b/>
          <w:color w:val="000000" w:themeColor="text1"/>
          <w:sz w:val="24"/>
          <w:szCs w:val="24"/>
        </w:rPr>
        <w:t>RUFINO</w:t>
      </w:r>
      <w:r w:rsidRPr="00C560FE">
        <w:rPr>
          <w:rFonts w:ascii="Arial" w:hAnsi="Arial" w:cs="Arial"/>
          <w:b/>
          <w:color w:val="000000" w:themeColor="text1"/>
          <w:spacing w:val="-5"/>
          <w:sz w:val="24"/>
          <w:szCs w:val="24"/>
        </w:rPr>
        <w:t xml:space="preserve"> </w:t>
      </w:r>
      <w:r w:rsidRPr="00C560FE">
        <w:rPr>
          <w:rFonts w:ascii="Arial" w:hAnsi="Arial" w:cs="Arial"/>
          <w:b/>
          <w:color w:val="000000" w:themeColor="text1"/>
          <w:sz w:val="24"/>
          <w:szCs w:val="24"/>
        </w:rPr>
        <w:t>DE</w:t>
      </w:r>
      <w:r w:rsidRPr="00C560FE">
        <w:rPr>
          <w:rFonts w:ascii="Arial" w:hAnsi="Arial" w:cs="Arial"/>
          <w:b/>
          <w:color w:val="000000" w:themeColor="text1"/>
          <w:spacing w:val="-4"/>
          <w:sz w:val="24"/>
          <w:szCs w:val="24"/>
        </w:rPr>
        <w:t xml:space="preserve"> SOUZA</w:t>
      </w:r>
    </w:p>
    <w:p w14:paraId="14AEB2A3" w14:textId="7517DE10" w:rsidR="00DE14E3" w:rsidRPr="00DE14E3" w:rsidRDefault="00DE14E3" w:rsidP="00DE14E3">
      <w:pPr>
        <w:pStyle w:val="Corpodetexto"/>
        <w:ind w:left="0" w:right="715"/>
        <w:jc w:val="center"/>
        <w:rPr>
          <w:rFonts w:ascii="Arial" w:hAnsi="Arial" w:cs="Arial"/>
          <w:color w:val="000000" w:themeColor="text1"/>
          <w:sz w:val="24"/>
          <w:szCs w:val="24"/>
        </w:rPr>
      </w:pPr>
      <w:r w:rsidRPr="00DE14E3">
        <w:rPr>
          <w:rFonts w:ascii="Arial" w:hAnsi="Arial" w:cs="Arial"/>
          <w:color w:val="000000" w:themeColor="text1"/>
          <w:sz w:val="24"/>
          <w:szCs w:val="24"/>
        </w:rPr>
        <w:t>Prefeito de</w:t>
      </w:r>
      <w:r w:rsidRPr="00DE14E3">
        <w:rPr>
          <w:rFonts w:ascii="Arial" w:hAnsi="Arial" w:cs="Arial"/>
          <w:color w:val="000000" w:themeColor="text1"/>
          <w:spacing w:val="1"/>
          <w:sz w:val="24"/>
          <w:szCs w:val="24"/>
        </w:rPr>
        <w:t xml:space="preserve"> </w:t>
      </w:r>
      <w:r w:rsidRPr="00DE14E3">
        <w:rPr>
          <w:rFonts w:ascii="Arial" w:hAnsi="Arial" w:cs="Arial"/>
          <w:color w:val="000000" w:themeColor="text1"/>
          <w:sz w:val="24"/>
          <w:szCs w:val="24"/>
        </w:rPr>
        <w:t>Mucajaí-</w:t>
      </w:r>
      <w:r w:rsidRPr="00DE14E3">
        <w:rPr>
          <w:rFonts w:ascii="Arial" w:hAnsi="Arial" w:cs="Arial"/>
          <w:color w:val="000000" w:themeColor="text1"/>
          <w:spacing w:val="-5"/>
          <w:sz w:val="24"/>
          <w:szCs w:val="24"/>
        </w:rPr>
        <w:t>RR</w:t>
      </w:r>
    </w:p>
    <w:p w14:paraId="3700566D" w14:textId="77777777" w:rsidR="00DE14E3" w:rsidRPr="00DE14E3" w:rsidRDefault="00DE14E3" w:rsidP="00DE14E3">
      <w:pPr>
        <w:pStyle w:val="Corpodetexto"/>
        <w:ind w:left="0" w:right="711"/>
        <w:jc w:val="center"/>
        <w:rPr>
          <w:color w:val="000000" w:themeColor="text1"/>
          <w:sz w:val="24"/>
          <w:szCs w:val="24"/>
        </w:rPr>
      </w:pPr>
    </w:p>
    <w:p w14:paraId="3A4D969D" w14:textId="4D9C0FCD" w:rsidR="000B001D" w:rsidRPr="00133D2E" w:rsidRDefault="000B001D" w:rsidP="00133D2E"/>
    <w:sectPr w:rsidR="000B001D" w:rsidRPr="00133D2E" w:rsidSect="00FB7B3E">
      <w:headerReference w:type="default" r:id="rId18"/>
      <w:footerReference w:type="default" r:id="rId19"/>
      <w:pgSz w:w="11906" w:h="16838"/>
      <w:pgMar w:top="127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A9EEC" w14:textId="77777777" w:rsidR="001B72C5" w:rsidRDefault="001B72C5" w:rsidP="00FB7B3E">
      <w:pPr>
        <w:spacing w:line="240" w:lineRule="auto"/>
      </w:pPr>
      <w:r>
        <w:separator/>
      </w:r>
    </w:p>
  </w:endnote>
  <w:endnote w:type="continuationSeparator" w:id="0">
    <w:p w14:paraId="3EC7B384" w14:textId="77777777" w:rsidR="001B72C5" w:rsidRDefault="001B72C5" w:rsidP="00FB7B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PhagsPa">
    <w:altName w:val="Microsoft PhagsPa"/>
    <w:panose1 w:val="020B0502040204020203"/>
    <w:charset w:val="00"/>
    <w:family w:val="swiss"/>
    <w:pitch w:val="variable"/>
    <w:sig w:usb0="00000003" w:usb1="00000000" w:usb2="08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5A2CD" w14:textId="47CC5C3C" w:rsidR="00FB7B3E" w:rsidRDefault="00133D2E" w:rsidP="00FB7B3E">
    <w:pPr>
      <w:spacing w:after="3"/>
      <w:ind w:left="10" w:right="8" w:hanging="10"/>
      <w:jc w:val="center"/>
    </w:pPr>
    <w:r>
      <w:rPr>
        <w:rFonts w:ascii="Times New Roman" w:eastAsia="Times New Roman" w:hAnsi="Times New Roman" w:cs="Times New Roman"/>
        <w:i/>
        <w:sz w:val="20"/>
      </w:rPr>
      <w:t>Rua: João Gomes – Nº 133</w:t>
    </w:r>
    <w:r w:rsidR="00FB7B3E">
      <w:rPr>
        <w:rFonts w:ascii="Times New Roman" w:eastAsia="Times New Roman" w:hAnsi="Times New Roman" w:cs="Times New Roman"/>
        <w:i/>
        <w:sz w:val="20"/>
      </w:rPr>
      <w:t xml:space="preserve"> – </w:t>
    </w:r>
    <w:r>
      <w:rPr>
        <w:rFonts w:ascii="Times New Roman" w:eastAsia="Times New Roman" w:hAnsi="Times New Roman" w:cs="Times New Roman"/>
        <w:i/>
        <w:sz w:val="20"/>
      </w:rPr>
      <w:t>Centro – *</w:t>
    </w:r>
    <w:r w:rsidR="00FB7B3E">
      <w:rPr>
        <w:rFonts w:ascii="Times New Roman" w:eastAsia="Times New Roman" w:hAnsi="Times New Roman" w:cs="Times New Roman"/>
        <w:i/>
        <w:sz w:val="20"/>
      </w:rPr>
      <w:t xml:space="preserve"> CEP: 69340-000</w:t>
    </w:r>
    <w:r>
      <w:rPr>
        <w:rFonts w:ascii="Times New Roman" w:eastAsia="Times New Roman" w:hAnsi="Times New Roman" w:cs="Times New Roman"/>
        <w:i/>
        <w:sz w:val="20"/>
      </w:rPr>
      <w:t>* CNPJ: 04.056.198/0001-86</w:t>
    </w:r>
    <w:r w:rsidR="00FB7B3E">
      <w:rPr>
        <w:rFonts w:ascii="Times New Roman" w:eastAsia="Times New Roman" w:hAnsi="Times New Roman" w:cs="Times New Roman"/>
        <w:i/>
        <w:sz w:val="20"/>
      </w:rPr>
      <w:t xml:space="preserve"> </w:t>
    </w:r>
  </w:p>
  <w:p w14:paraId="50C385C9" w14:textId="4AD9BA48" w:rsidR="00FB7B3E" w:rsidRDefault="00FB7B3E" w:rsidP="00FB7B3E">
    <w:pPr>
      <w:spacing w:after="3"/>
      <w:ind w:left="10" w:right="11" w:hanging="10"/>
      <w:jc w:val="center"/>
    </w:pPr>
    <w:r>
      <w:rPr>
        <w:rFonts w:ascii="Times New Roman" w:eastAsia="Times New Roman" w:hAnsi="Times New Roman" w:cs="Times New Roman"/>
        <w:i/>
        <w:sz w:val="20"/>
      </w:rPr>
      <w:t xml:space="preserve">Mucajaí - RR </w:t>
    </w:r>
    <w:r w:rsidR="00133D2E">
      <w:rPr>
        <w:rFonts w:ascii="Times New Roman" w:eastAsia="Times New Roman" w:hAnsi="Times New Roman" w:cs="Times New Roman"/>
        <w:i/>
        <w:sz w:val="20"/>
      </w:rPr>
      <w:t>- Brasil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56884" w14:textId="77777777" w:rsidR="001B72C5" w:rsidRDefault="001B72C5" w:rsidP="00FB7B3E">
      <w:pPr>
        <w:spacing w:line="240" w:lineRule="auto"/>
      </w:pPr>
      <w:r>
        <w:separator/>
      </w:r>
    </w:p>
  </w:footnote>
  <w:footnote w:type="continuationSeparator" w:id="0">
    <w:p w14:paraId="37D8119B" w14:textId="77777777" w:rsidR="001B72C5" w:rsidRDefault="001B72C5" w:rsidP="00FB7B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16BBF" w14:textId="544A8C76" w:rsidR="00FB7B3E" w:rsidRDefault="00DE14E3" w:rsidP="00FB7B3E">
    <w:pPr>
      <w:ind w:left="52"/>
      <w:jc w:val="center"/>
    </w:pPr>
    <w:r>
      <w:rPr>
        <w:noProof/>
        <w:lang w:eastAsia="pt-BR"/>
      </w:rPr>
      <w:drawing>
        <wp:anchor distT="0" distB="0" distL="114300" distR="114300" simplePos="0" relativeHeight="251664384" behindDoc="0" locked="0" layoutInCell="1" allowOverlap="0" wp14:anchorId="4D8CCEFC" wp14:editId="3535CD28">
          <wp:simplePos x="0" y="0"/>
          <wp:positionH relativeFrom="page">
            <wp:posOffset>828675</wp:posOffset>
          </wp:positionH>
          <wp:positionV relativeFrom="page">
            <wp:posOffset>523875</wp:posOffset>
          </wp:positionV>
          <wp:extent cx="795655" cy="703580"/>
          <wp:effectExtent l="0" t="0" r="4445" b="1270"/>
          <wp:wrapSquare wrapText="bothSides"/>
          <wp:docPr id="2140421587" name="Picture 46" descr="Desenho de um cachorr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46" name="Picture 46" descr="Desenho de um cachorro&#10;&#10;O conteúdo gerado por IA pode estar incorreto."/>
                  <pic:cNvPicPr/>
                </pic:nvPicPr>
                <pic:blipFill>
                  <a:blip r:embed="rId1"/>
                  <a:stretch>
                    <a:fillRect/>
                  </a:stretch>
                </pic:blipFill>
                <pic:spPr>
                  <a:xfrm>
                    <a:off x="0" y="0"/>
                    <a:ext cx="795655" cy="703580"/>
                  </a:xfrm>
                  <a:prstGeom prst="rect">
                    <a:avLst/>
                  </a:prstGeom>
                </pic:spPr>
              </pic:pic>
            </a:graphicData>
          </a:graphic>
          <wp14:sizeRelV relativeFrom="margin">
            <wp14:pctHeight>0</wp14:pctHeight>
          </wp14:sizeRelV>
        </wp:anchor>
      </w:drawing>
    </w:r>
    <w:r>
      <w:rPr>
        <w:noProof/>
        <w:lang w:eastAsia="pt-BR"/>
      </w:rPr>
      <w:drawing>
        <wp:anchor distT="0" distB="0" distL="114300" distR="114300" simplePos="0" relativeHeight="251656192" behindDoc="0" locked="0" layoutInCell="1" allowOverlap="0" wp14:anchorId="718A5A9C" wp14:editId="51EAD5F2">
          <wp:simplePos x="0" y="0"/>
          <wp:positionH relativeFrom="column">
            <wp:posOffset>4741545</wp:posOffset>
          </wp:positionH>
          <wp:positionV relativeFrom="paragraph">
            <wp:posOffset>76200</wp:posOffset>
          </wp:positionV>
          <wp:extent cx="762000" cy="704850"/>
          <wp:effectExtent l="0" t="0" r="0" b="0"/>
          <wp:wrapSquare wrapText="bothSides"/>
          <wp:docPr id="1814950342" name="Picture 51" descr="Logotipo, nome da empres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51" name="Picture 51" descr="Logotipo, nome da empresa&#10;&#10;O conteúdo gerado por IA pode estar incorreto."/>
                  <pic:cNvPicPr/>
                </pic:nvPicPr>
                <pic:blipFill>
                  <a:blip r:embed="rId2"/>
                  <a:stretch>
                    <a:fillRect/>
                  </a:stretch>
                </pic:blipFill>
                <pic:spPr>
                  <a:xfrm>
                    <a:off x="0" y="0"/>
                    <a:ext cx="762000" cy="704850"/>
                  </a:xfrm>
                  <a:prstGeom prst="rect">
                    <a:avLst/>
                  </a:prstGeom>
                </pic:spPr>
              </pic:pic>
            </a:graphicData>
          </a:graphic>
        </wp:anchor>
      </w:drawing>
    </w:r>
    <w:r w:rsidR="00FB7B3E">
      <w:rPr>
        <w:rFonts w:ascii="Arial" w:eastAsia="Arial" w:hAnsi="Arial" w:cs="Arial"/>
        <w:b/>
        <w:sz w:val="20"/>
      </w:rPr>
      <w:t xml:space="preserve"> </w:t>
    </w:r>
  </w:p>
  <w:p w14:paraId="42FF5A66" w14:textId="77777777" w:rsidR="00FB7B3E" w:rsidRDefault="00FB7B3E" w:rsidP="00133D2E">
    <w:pPr>
      <w:spacing w:line="235" w:lineRule="auto"/>
      <w:ind w:left="0" w:right="-1" w:firstLine="0"/>
      <w:jc w:val="center"/>
    </w:pPr>
    <w:r>
      <w:rPr>
        <w:rFonts w:ascii="Arial" w:eastAsia="Arial" w:hAnsi="Arial" w:cs="Arial"/>
        <w:b/>
        <w:sz w:val="20"/>
      </w:rPr>
      <w:t xml:space="preserve">ESTADO DE RORAIMA </w:t>
    </w:r>
  </w:p>
  <w:p w14:paraId="593BD6FE" w14:textId="143232F8" w:rsidR="00FB7B3E" w:rsidRPr="00133D2E" w:rsidRDefault="00FB7B3E" w:rsidP="00133D2E">
    <w:pPr>
      <w:spacing w:line="235" w:lineRule="auto"/>
      <w:ind w:left="0" w:right="-1" w:firstLine="0"/>
      <w:jc w:val="center"/>
      <w:rPr>
        <w:rFonts w:ascii="Arial" w:eastAsia="Arial" w:hAnsi="Arial" w:cs="Arial"/>
        <w:b/>
        <w:sz w:val="20"/>
      </w:rPr>
    </w:pPr>
    <w:r>
      <w:rPr>
        <w:rFonts w:ascii="Arial" w:eastAsia="Arial" w:hAnsi="Arial" w:cs="Arial"/>
        <w:b/>
        <w:sz w:val="20"/>
      </w:rPr>
      <w:t xml:space="preserve">PREFEITURA MUNICIPAL DE MUCAJAÍ </w:t>
    </w:r>
  </w:p>
  <w:p w14:paraId="67B3A33D" w14:textId="587D77E4" w:rsidR="00FB7B3E" w:rsidRDefault="00FB7B3E" w:rsidP="00133D2E">
    <w:pPr>
      <w:spacing w:line="240" w:lineRule="auto"/>
      <w:ind w:right="6" w:firstLine="6"/>
      <w:jc w:val="center"/>
      <w:rPr>
        <w:rFonts w:ascii="Arial" w:eastAsia="Arial" w:hAnsi="Arial" w:cs="Arial"/>
        <w:b/>
        <w:sz w:val="20"/>
      </w:rPr>
    </w:pPr>
    <w:r>
      <w:rPr>
        <w:noProof/>
        <w:lang w:eastAsia="pt-BR"/>
      </w:rPr>
      <w:drawing>
        <wp:anchor distT="0" distB="0" distL="114300" distR="114300" simplePos="0" relativeHeight="251666432" behindDoc="1" locked="0" layoutInCell="1" allowOverlap="0" wp14:anchorId="67891C36" wp14:editId="1B6D250B">
          <wp:simplePos x="0" y="0"/>
          <wp:positionH relativeFrom="column">
            <wp:posOffset>-252990</wp:posOffset>
          </wp:positionH>
          <wp:positionV relativeFrom="paragraph">
            <wp:posOffset>1716166</wp:posOffset>
          </wp:positionV>
          <wp:extent cx="5755006" cy="5568315"/>
          <wp:effectExtent l="0" t="0" r="0" b="0"/>
          <wp:wrapNone/>
          <wp:docPr id="7" name="Picture 7" descr="Logotipo, nome da empres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7" name="Picture 7" descr="Logotipo, nome da empresa&#10;&#10;O conteúdo gerado por IA pode estar incorreto."/>
                  <pic:cNvPicPr/>
                </pic:nvPicPr>
                <pic:blipFill>
                  <a:blip r:embed="rId3"/>
                  <a:stretch>
                    <a:fillRect/>
                  </a:stretch>
                </pic:blipFill>
                <pic:spPr>
                  <a:xfrm>
                    <a:off x="0" y="0"/>
                    <a:ext cx="5755006" cy="5568315"/>
                  </a:xfrm>
                  <a:prstGeom prst="rect">
                    <a:avLst/>
                  </a:prstGeom>
                </pic:spPr>
              </pic:pic>
            </a:graphicData>
          </a:graphic>
        </wp:anchor>
      </w:drawing>
    </w:r>
    <w:r>
      <w:rPr>
        <w:rFonts w:ascii="Arial" w:eastAsia="Arial" w:hAnsi="Arial" w:cs="Arial"/>
        <w:b/>
        <w:sz w:val="20"/>
      </w:rPr>
      <w:t>“</w:t>
    </w:r>
    <w:r>
      <w:rPr>
        <w:rFonts w:ascii="Arial" w:eastAsia="Arial" w:hAnsi="Arial" w:cs="Arial"/>
        <w:b/>
        <w:i/>
        <w:sz w:val="20"/>
      </w:rPr>
      <w:t>Amazônia patrimônio dos brasileiros</w:t>
    </w:r>
    <w:r>
      <w:rPr>
        <w:rFonts w:ascii="Arial" w:eastAsia="Arial" w:hAnsi="Arial" w:cs="Arial"/>
        <w:b/>
        <w:sz w:val="20"/>
      </w:rPr>
      <w:t xml:space="preserve">” </w:t>
    </w:r>
  </w:p>
  <w:p w14:paraId="5AD14D8D" w14:textId="77777777" w:rsidR="00133D2E" w:rsidRDefault="00133D2E" w:rsidP="00133D2E">
    <w:pPr>
      <w:shd w:val="clear" w:color="auto" w:fill="A6A6A6" w:themeFill="background1" w:themeFillShade="A6"/>
      <w:spacing w:line="235" w:lineRule="auto"/>
      <w:ind w:left="0" w:right="-1" w:firstLine="0"/>
      <w:jc w:val="center"/>
    </w:pPr>
    <w:r>
      <w:rPr>
        <w:rFonts w:ascii="Arial" w:eastAsia="Arial" w:hAnsi="Arial" w:cs="Arial"/>
        <w:b/>
        <w:sz w:val="20"/>
      </w:rPr>
      <w:t xml:space="preserve">GABINEITE DO PREFEITO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F0363"/>
    <w:multiLevelType w:val="hybridMultilevel"/>
    <w:tmpl w:val="411C33B2"/>
    <w:lvl w:ilvl="0" w:tplc="85D6F822">
      <w:start w:val="1"/>
      <w:numFmt w:val="upperRoman"/>
      <w:lvlText w:val="%1"/>
      <w:lvlJc w:val="left"/>
      <w:pPr>
        <w:ind w:left="141" w:hanging="176"/>
        <w:jc w:val="left"/>
      </w:pPr>
      <w:rPr>
        <w:rFonts w:ascii="Microsoft PhagsPa" w:eastAsia="Microsoft PhagsPa" w:hAnsi="Microsoft PhagsPa" w:cs="Microsoft PhagsPa" w:hint="default"/>
        <w:b w:val="0"/>
        <w:bCs w:val="0"/>
        <w:i w:val="0"/>
        <w:iCs w:val="0"/>
        <w:spacing w:val="0"/>
        <w:w w:val="100"/>
        <w:sz w:val="22"/>
        <w:szCs w:val="22"/>
        <w:lang w:val="pt-PT" w:eastAsia="en-US" w:bidi="ar-SA"/>
      </w:rPr>
    </w:lvl>
    <w:lvl w:ilvl="1" w:tplc="C3E4A4F0">
      <w:numFmt w:val="bullet"/>
      <w:lvlText w:val="•"/>
      <w:lvlJc w:val="left"/>
      <w:pPr>
        <w:ind w:left="1061" w:hanging="176"/>
      </w:pPr>
      <w:rPr>
        <w:rFonts w:hint="default"/>
        <w:lang w:val="pt-PT" w:eastAsia="en-US" w:bidi="ar-SA"/>
      </w:rPr>
    </w:lvl>
    <w:lvl w:ilvl="2" w:tplc="21B6CFFC">
      <w:numFmt w:val="bullet"/>
      <w:lvlText w:val="•"/>
      <w:lvlJc w:val="left"/>
      <w:pPr>
        <w:ind w:left="1982" w:hanging="176"/>
      </w:pPr>
      <w:rPr>
        <w:rFonts w:hint="default"/>
        <w:lang w:val="pt-PT" w:eastAsia="en-US" w:bidi="ar-SA"/>
      </w:rPr>
    </w:lvl>
    <w:lvl w:ilvl="3" w:tplc="A3B02F50">
      <w:numFmt w:val="bullet"/>
      <w:lvlText w:val="•"/>
      <w:lvlJc w:val="left"/>
      <w:pPr>
        <w:ind w:left="2904" w:hanging="176"/>
      </w:pPr>
      <w:rPr>
        <w:rFonts w:hint="default"/>
        <w:lang w:val="pt-PT" w:eastAsia="en-US" w:bidi="ar-SA"/>
      </w:rPr>
    </w:lvl>
    <w:lvl w:ilvl="4" w:tplc="5C244658">
      <w:numFmt w:val="bullet"/>
      <w:lvlText w:val="•"/>
      <w:lvlJc w:val="left"/>
      <w:pPr>
        <w:ind w:left="3825" w:hanging="176"/>
      </w:pPr>
      <w:rPr>
        <w:rFonts w:hint="default"/>
        <w:lang w:val="pt-PT" w:eastAsia="en-US" w:bidi="ar-SA"/>
      </w:rPr>
    </w:lvl>
    <w:lvl w:ilvl="5" w:tplc="017EA830">
      <w:numFmt w:val="bullet"/>
      <w:lvlText w:val="•"/>
      <w:lvlJc w:val="left"/>
      <w:pPr>
        <w:ind w:left="4747" w:hanging="176"/>
      </w:pPr>
      <w:rPr>
        <w:rFonts w:hint="default"/>
        <w:lang w:val="pt-PT" w:eastAsia="en-US" w:bidi="ar-SA"/>
      </w:rPr>
    </w:lvl>
    <w:lvl w:ilvl="6" w:tplc="B4548ED4">
      <w:numFmt w:val="bullet"/>
      <w:lvlText w:val="•"/>
      <w:lvlJc w:val="left"/>
      <w:pPr>
        <w:ind w:left="5668" w:hanging="176"/>
      </w:pPr>
      <w:rPr>
        <w:rFonts w:hint="default"/>
        <w:lang w:val="pt-PT" w:eastAsia="en-US" w:bidi="ar-SA"/>
      </w:rPr>
    </w:lvl>
    <w:lvl w:ilvl="7" w:tplc="F2E2854C">
      <w:numFmt w:val="bullet"/>
      <w:lvlText w:val="•"/>
      <w:lvlJc w:val="left"/>
      <w:pPr>
        <w:ind w:left="6589" w:hanging="176"/>
      </w:pPr>
      <w:rPr>
        <w:rFonts w:hint="default"/>
        <w:lang w:val="pt-PT" w:eastAsia="en-US" w:bidi="ar-SA"/>
      </w:rPr>
    </w:lvl>
    <w:lvl w:ilvl="8" w:tplc="21D411F8">
      <w:numFmt w:val="bullet"/>
      <w:lvlText w:val="•"/>
      <w:lvlJc w:val="left"/>
      <w:pPr>
        <w:ind w:left="7511" w:hanging="176"/>
      </w:pPr>
      <w:rPr>
        <w:rFonts w:hint="default"/>
        <w:lang w:val="pt-PT" w:eastAsia="en-US" w:bidi="ar-SA"/>
      </w:rPr>
    </w:lvl>
  </w:abstractNum>
  <w:abstractNum w:abstractNumId="1" w15:restartNumberingAfterBreak="0">
    <w:nsid w:val="2BB91188"/>
    <w:multiLevelType w:val="hybridMultilevel"/>
    <w:tmpl w:val="610ECBEE"/>
    <w:lvl w:ilvl="0" w:tplc="25FEFFB6">
      <w:start w:val="1"/>
      <w:numFmt w:val="lowerLetter"/>
      <w:lvlText w:val="%1)"/>
      <w:lvlJc w:val="left"/>
      <w:pPr>
        <w:ind w:left="376" w:hanging="236"/>
        <w:jc w:val="left"/>
      </w:pPr>
      <w:rPr>
        <w:rFonts w:ascii="Microsoft PhagsPa" w:eastAsia="Microsoft PhagsPa" w:hAnsi="Microsoft PhagsPa" w:cs="Microsoft PhagsPa" w:hint="default"/>
        <w:b w:val="0"/>
        <w:bCs w:val="0"/>
        <w:i w:val="0"/>
        <w:iCs w:val="0"/>
        <w:spacing w:val="-2"/>
        <w:w w:val="100"/>
        <w:sz w:val="22"/>
        <w:szCs w:val="22"/>
        <w:lang w:val="pt-PT" w:eastAsia="en-US" w:bidi="ar-SA"/>
      </w:rPr>
    </w:lvl>
    <w:lvl w:ilvl="1" w:tplc="7824893C">
      <w:numFmt w:val="bullet"/>
      <w:lvlText w:val="•"/>
      <w:lvlJc w:val="left"/>
      <w:pPr>
        <w:ind w:left="1277" w:hanging="236"/>
      </w:pPr>
      <w:rPr>
        <w:rFonts w:hint="default"/>
        <w:lang w:val="pt-PT" w:eastAsia="en-US" w:bidi="ar-SA"/>
      </w:rPr>
    </w:lvl>
    <w:lvl w:ilvl="2" w:tplc="6DCCB906">
      <w:numFmt w:val="bullet"/>
      <w:lvlText w:val="•"/>
      <w:lvlJc w:val="left"/>
      <w:pPr>
        <w:ind w:left="2174" w:hanging="236"/>
      </w:pPr>
      <w:rPr>
        <w:rFonts w:hint="default"/>
        <w:lang w:val="pt-PT" w:eastAsia="en-US" w:bidi="ar-SA"/>
      </w:rPr>
    </w:lvl>
    <w:lvl w:ilvl="3" w:tplc="ACEA1894">
      <w:numFmt w:val="bullet"/>
      <w:lvlText w:val="•"/>
      <w:lvlJc w:val="left"/>
      <w:pPr>
        <w:ind w:left="3072" w:hanging="236"/>
      </w:pPr>
      <w:rPr>
        <w:rFonts w:hint="default"/>
        <w:lang w:val="pt-PT" w:eastAsia="en-US" w:bidi="ar-SA"/>
      </w:rPr>
    </w:lvl>
    <w:lvl w:ilvl="4" w:tplc="5E4E6AC2">
      <w:numFmt w:val="bullet"/>
      <w:lvlText w:val="•"/>
      <w:lvlJc w:val="left"/>
      <w:pPr>
        <w:ind w:left="3969" w:hanging="236"/>
      </w:pPr>
      <w:rPr>
        <w:rFonts w:hint="default"/>
        <w:lang w:val="pt-PT" w:eastAsia="en-US" w:bidi="ar-SA"/>
      </w:rPr>
    </w:lvl>
    <w:lvl w:ilvl="5" w:tplc="0442BDEE">
      <w:numFmt w:val="bullet"/>
      <w:lvlText w:val="•"/>
      <w:lvlJc w:val="left"/>
      <w:pPr>
        <w:ind w:left="4867" w:hanging="236"/>
      </w:pPr>
      <w:rPr>
        <w:rFonts w:hint="default"/>
        <w:lang w:val="pt-PT" w:eastAsia="en-US" w:bidi="ar-SA"/>
      </w:rPr>
    </w:lvl>
    <w:lvl w:ilvl="6" w:tplc="F4087FCE">
      <w:numFmt w:val="bullet"/>
      <w:lvlText w:val="•"/>
      <w:lvlJc w:val="left"/>
      <w:pPr>
        <w:ind w:left="5764" w:hanging="236"/>
      </w:pPr>
      <w:rPr>
        <w:rFonts w:hint="default"/>
        <w:lang w:val="pt-PT" w:eastAsia="en-US" w:bidi="ar-SA"/>
      </w:rPr>
    </w:lvl>
    <w:lvl w:ilvl="7" w:tplc="7B887B9A">
      <w:numFmt w:val="bullet"/>
      <w:lvlText w:val="•"/>
      <w:lvlJc w:val="left"/>
      <w:pPr>
        <w:ind w:left="6661" w:hanging="236"/>
      </w:pPr>
      <w:rPr>
        <w:rFonts w:hint="default"/>
        <w:lang w:val="pt-PT" w:eastAsia="en-US" w:bidi="ar-SA"/>
      </w:rPr>
    </w:lvl>
    <w:lvl w:ilvl="8" w:tplc="279C0128">
      <w:numFmt w:val="bullet"/>
      <w:lvlText w:val="•"/>
      <w:lvlJc w:val="left"/>
      <w:pPr>
        <w:ind w:left="7559" w:hanging="236"/>
      </w:pPr>
      <w:rPr>
        <w:rFonts w:hint="default"/>
        <w:lang w:val="pt-PT" w:eastAsia="en-US" w:bidi="ar-SA"/>
      </w:rPr>
    </w:lvl>
  </w:abstractNum>
  <w:abstractNum w:abstractNumId="2" w15:restartNumberingAfterBreak="0">
    <w:nsid w:val="4BC03A2C"/>
    <w:multiLevelType w:val="hybridMultilevel"/>
    <w:tmpl w:val="B738511C"/>
    <w:lvl w:ilvl="0" w:tplc="34AE86B6">
      <w:start w:val="1"/>
      <w:numFmt w:val="upperRoman"/>
      <w:lvlText w:val="%1"/>
      <w:lvlJc w:val="left"/>
      <w:pPr>
        <w:ind w:left="141" w:hanging="206"/>
        <w:jc w:val="left"/>
      </w:pPr>
      <w:rPr>
        <w:rFonts w:ascii="Microsoft PhagsPa" w:eastAsia="Microsoft PhagsPa" w:hAnsi="Microsoft PhagsPa" w:cs="Microsoft PhagsPa" w:hint="default"/>
        <w:b w:val="0"/>
        <w:bCs w:val="0"/>
        <w:i w:val="0"/>
        <w:iCs w:val="0"/>
        <w:spacing w:val="0"/>
        <w:w w:val="100"/>
        <w:sz w:val="22"/>
        <w:szCs w:val="22"/>
        <w:lang w:val="pt-PT" w:eastAsia="en-US" w:bidi="ar-SA"/>
      </w:rPr>
    </w:lvl>
    <w:lvl w:ilvl="1" w:tplc="76B21D0E">
      <w:numFmt w:val="bullet"/>
      <w:lvlText w:val="•"/>
      <w:lvlJc w:val="left"/>
      <w:pPr>
        <w:ind w:left="1061" w:hanging="206"/>
      </w:pPr>
      <w:rPr>
        <w:rFonts w:hint="default"/>
        <w:lang w:val="pt-PT" w:eastAsia="en-US" w:bidi="ar-SA"/>
      </w:rPr>
    </w:lvl>
    <w:lvl w:ilvl="2" w:tplc="132606D0">
      <w:numFmt w:val="bullet"/>
      <w:lvlText w:val="•"/>
      <w:lvlJc w:val="left"/>
      <w:pPr>
        <w:ind w:left="1982" w:hanging="206"/>
      </w:pPr>
      <w:rPr>
        <w:rFonts w:hint="default"/>
        <w:lang w:val="pt-PT" w:eastAsia="en-US" w:bidi="ar-SA"/>
      </w:rPr>
    </w:lvl>
    <w:lvl w:ilvl="3" w:tplc="DDCC5E84">
      <w:numFmt w:val="bullet"/>
      <w:lvlText w:val="•"/>
      <w:lvlJc w:val="left"/>
      <w:pPr>
        <w:ind w:left="2904" w:hanging="206"/>
      </w:pPr>
      <w:rPr>
        <w:rFonts w:hint="default"/>
        <w:lang w:val="pt-PT" w:eastAsia="en-US" w:bidi="ar-SA"/>
      </w:rPr>
    </w:lvl>
    <w:lvl w:ilvl="4" w:tplc="5958F9AA">
      <w:numFmt w:val="bullet"/>
      <w:lvlText w:val="•"/>
      <w:lvlJc w:val="left"/>
      <w:pPr>
        <w:ind w:left="3825" w:hanging="206"/>
      </w:pPr>
      <w:rPr>
        <w:rFonts w:hint="default"/>
        <w:lang w:val="pt-PT" w:eastAsia="en-US" w:bidi="ar-SA"/>
      </w:rPr>
    </w:lvl>
    <w:lvl w:ilvl="5" w:tplc="8034A800">
      <w:numFmt w:val="bullet"/>
      <w:lvlText w:val="•"/>
      <w:lvlJc w:val="left"/>
      <w:pPr>
        <w:ind w:left="4747" w:hanging="206"/>
      </w:pPr>
      <w:rPr>
        <w:rFonts w:hint="default"/>
        <w:lang w:val="pt-PT" w:eastAsia="en-US" w:bidi="ar-SA"/>
      </w:rPr>
    </w:lvl>
    <w:lvl w:ilvl="6" w:tplc="96327DF0">
      <w:numFmt w:val="bullet"/>
      <w:lvlText w:val="•"/>
      <w:lvlJc w:val="left"/>
      <w:pPr>
        <w:ind w:left="5668" w:hanging="206"/>
      </w:pPr>
      <w:rPr>
        <w:rFonts w:hint="default"/>
        <w:lang w:val="pt-PT" w:eastAsia="en-US" w:bidi="ar-SA"/>
      </w:rPr>
    </w:lvl>
    <w:lvl w:ilvl="7" w:tplc="067AB3FA">
      <w:numFmt w:val="bullet"/>
      <w:lvlText w:val="•"/>
      <w:lvlJc w:val="left"/>
      <w:pPr>
        <w:ind w:left="6589" w:hanging="206"/>
      </w:pPr>
      <w:rPr>
        <w:rFonts w:hint="default"/>
        <w:lang w:val="pt-PT" w:eastAsia="en-US" w:bidi="ar-SA"/>
      </w:rPr>
    </w:lvl>
    <w:lvl w:ilvl="8" w:tplc="EF62047A">
      <w:numFmt w:val="bullet"/>
      <w:lvlText w:val="•"/>
      <w:lvlJc w:val="left"/>
      <w:pPr>
        <w:ind w:left="7511" w:hanging="206"/>
      </w:pPr>
      <w:rPr>
        <w:rFonts w:hint="default"/>
        <w:lang w:val="pt-PT" w:eastAsia="en-US" w:bidi="ar-SA"/>
      </w:rPr>
    </w:lvl>
  </w:abstractNum>
  <w:abstractNum w:abstractNumId="3" w15:restartNumberingAfterBreak="0">
    <w:nsid w:val="5C2E29C5"/>
    <w:multiLevelType w:val="hybridMultilevel"/>
    <w:tmpl w:val="5CE07FEA"/>
    <w:lvl w:ilvl="0" w:tplc="ACA47D86">
      <w:start w:val="1"/>
      <w:numFmt w:val="upperRoman"/>
      <w:lvlText w:val="%1"/>
      <w:lvlJc w:val="left"/>
      <w:pPr>
        <w:ind w:left="262" w:hanging="121"/>
        <w:jc w:val="left"/>
      </w:pPr>
      <w:rPr>
        <w:rFonts w:ascii="Microsoft PhagsPa" w:eastAsia="Microsoft PhagsPa" w:hAnsi="Microsoft PhagsPa" w:cs="Microsoft PhagsPa" w:hint="default"/>
        <w:b w:val="0"/>
        <w:bCs w:val="0"/>
        <w:i w:val="0"/>
        <w:iCs w:val="0"/>
        <w:spacing w:val="0"/>
        <w:w w:val="100"/>
        <w:sz w:val="22"/>
        <w:szCs w:val="22"/>
        <w:lang w:val="pt-PT" w:eastAsia="en-US" w:bidi="ar-SA"/>
      </w:rPr>
    </w:lvl>
    <w:lvl w:ilvl="1" w:tplc="0C6CF75C">
      <w:numFmt w:val="bullet"/>
      <w:lvlText w:val="•"/>
      <w:lvlJc w:val="left"/>
      <w:pPr>
        <w:ind w:left="1169" w:hanging="121"/>
      </w:pPr>
      <w:rPr>
        <w:rFonts w:hint="default"/>
        <w:lang w:val="pt-PT" w:eastAsia="en-US" w:bidi="ar-SA"/>
      </w:rPr>
    </w:lvl>
    <w:lvl w:ilvl="2" w:tplc="245E7172">
      <w:numFmt w:val="bullet"/>
      <w:lvlText w:val="•"/>
      <w:lvlJc w:val="left"/>
      <w:pPr>
        <w:ind w:left="2078" w:hanging="121"/>
      </w:pPr>
      <w:rPr>
        <w:rFonts w:hint="default"/>
        <w:lang w:val="pt-PT" w:eastAsia="en-US" w:bidi="ar-SA"/>
      </w:rPr>
    </w:lvl>
    <w:lvl w:ilvl="3" w:tplc="BD807AF4">
      <w:numFmt w:val="bullet"/>
      <w:lvlText w:val="•"/>
      <w:lvlJc w:val="left"/>
      <w:pPr>
        <w:ind w:left="2988" w:hanging="121"/>
      </w:pPr>
      <w:rPr>
        <w:rFonts w:hint="default"/>
        <w:lang w:val="pt-PT" w:eastAsia="en-US" w:bidi="ar-SA"/>
      </w:rPr>
    </w:lvl>
    <w:lvl w:ilvl="4" w:tplc="43E4E8B2">
      <w:numFmt w:val="bullet"/>
      <w:lvlText w:val="•"/>
      <w:lvlJc w:val="left"/>
      <w:pPr>
        <w:ind w:left="3897" w:hanging="121"/>
      </w:pPr>
      <w:rPr>
        <w:rFonts w:hint="default"/>
        <w:lang w:val="pt-PT" w:eastAsia="en-US" w:bidi="ar-SA"/>
      </w:rPr>
    </w:lvl>
    <w:lvl w:ilvl="5" w:tplc="88409CB0">
      <w:numFmt w:val="bullet"/>
      <w:lvlText w:val="•"/>
      <w:lvlJc w:val="left"/>
      <w:pPr>
        <w:ind w:left="4807" w:hanging="121"/>
      </w:pPr>
      <w:rPr>
        <w:rFonts w:hint="default"/>
        <w:lang w:val="pt-PT" w:eastAsia="en-US" w:bidi="ar-SA"/>
      </w:rPr>
    </w:lvl>
    <w:lvl w:ilvl="6" w:tplc="9A8EB350">
      <w:numFmt w:val="bullet"/>
      <w:lvlText w:val="•"/>
      <w:lvlJc w:val="left"/>
      <w:pPr>
        <w:ind w:left="5716" w:hanging="121"/>
      </w:pPr>
      <w:rPr>
        <w:rFonts w:hint="default"/>
        <w:lang w:val="pt-PT" w:eastAsia="en-US" w:bidi="ar-SA"/>
      </w:rPr>
    </w:lvl>
    <w:lvl w:ilvl="7" w:tplc="956CDA4A">
      <w:numFmt w:val="bullet"/>
      <w:lvlText w:val="•"/>
      <w:lvlJc w:val="left"/>
      <w:pPr>
        <w:ind w:left="6625" w:hanging="121"/>
      </w:pPr>
      <w:rPr>
        <w:rFonts w:hint="default"/>
        <w:lang w:val="pt-PT" w:eastAsia="en-US" w:bidi="ar-SA"/>
      </w:rPr>
    </w:lvl>
    <w:lvl w:ilvl="8" w:tplc="0514309C">
      <w:numFmt w:val="bullet"/>
      <w:lvlText w:val="•"/>
      <w:lvlJc w:val="left"/>
      <w:pPr>
        <w:ind w:left="7535" w:hanging="121"/>
      </w:pPr>
      <w:rPr>
        <w:rFonts w:hint="default"/>
        <w:lang w:val="pt-PT"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1D"/>
    <w:rsid w:val="000B001D"/>
    <w:rsid w:val="00133D2E"/>
    <w:rsid w:val="001B2156"/>
    <w:rsid w:val="001B72C5"/>
    <w:rsid w:val="001F4D98"/>
    <w:rsid w:val="00690FC5"/>
    <w:rsid w:val="0073656A"/>
    <w:rsid w:val="009512A0"/>
    <w:rsid w:val="00A32240"/>
    <w:rsid w:val="00B70E94"/>
    <w:rsid w:val="00BF189A"/>
    <w:rsid w:val="00C560FE"/>
    <w:rsid w:val="00DE14E3"/>
    <w:rsid w:val="00EF1355"/>
    <w:rsid w:val="00F82A8C"/>
    <w:rsid w:val="00FB7B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F8B47"/>
  <w15:chartTrackingRefBased/>
  <w15:docId w15:val="{6FDF1F35-CE28-4F81-8DAA-E6516139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line="276" w:lineRule="auto"/>
        <w:ind w:left="-6" w:right="142"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0B00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B00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B00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B00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B00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B00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B00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B00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B001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001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001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001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001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001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001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001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001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001D"/>
    <w:rPr>
      <w:rFonts w:eastAsiaTheme="majorEastAsia" w:cstheme="majorBidi"/>
      <w:color w:val="272727" w:themeColor="text1" w:themeTint="D8"/>
    </w:rPr>
  </w:style>
  <w:style w:type="paragraph" w:styleId="Ttulo">
    <w:name w:val="Title"/>
    <w:basedOn w:val="Normal"/>
    <w:next w:val="Normal"/>
    <w:link w:val="TtuloChar"/>
    <w:uiPriority w:val="10"/>
    <w:qFormat/>
    <w:rsid w:val="000B00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B00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001D"/>
    <w:pPr>
      <w:numPr>
        <w:ilvl w:val="1"/>
      </w:numPr>
      <w:spacing w:after="160"/>
      <w:ind w:left="-6" w:firstLine="851"/>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B001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B001D"/>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0B001D"/>
    <w:rPr>
      <w:i/>
      <w:iCs/>
      <w:color w:val="404040" w:themeColor="text1" w:themeTint="BF"/>
    </w:rPr>
  </w:style>
  <w:style w:type="paragraph" w:styleId="PargrafodaLista">
    <w:name w:val="List Paragraph"/>
    <w:basedOn w:val="Normal"/>
    <w:uiPriority w:val="1"/>
    <w:qFormat/>
    <w:rsid w:val="000B001D"/>
    <w:pPr>
      <w:ind w:left="720"/>
      <w:contextualSpacing/>
    </w:pPr>
  </w:style>
  <w:style w:type="character" w:styleId="nfaseIntensa">
    <w:name w:val="Intense Emphasis"/>
    <w:basedOn w:val="Fontepargpadro"/>
    <w:uiPriority w:val="21"/>
    <w:qFormat/>
    <w:rsid w:val="000B001D"/>
    <w:rPr>
      <w:i/>
      <w:iCs/>
      <w:color w:val="0F4761" w:themeColor="accent1" w:themeShade="BF"/>
    </w:rPr>
  </w:style>
  <w:style w:type="paragraph" w:styleId="CitaoIntensa">
    <w:name w:val="Intense Quote"/>
    <w:basedOn w:val="Normal"/>
    <w:next w:val="Normal"/>
    <w:link w:val="CitaoIntensaChar"/>
    <w:uiPriority w:val="30"/>
    <w:qFormat/>
    <w:rsid w:val="000B00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B001D"/>
    <w:rPr>
      <w:i/>
      <w:iCs/>
      <w:color w:val="0F4761" w:themeColor="accent1" w:themeShade="BF"/>
    </w:rPr>
  </w:style>
  <w:style w:type="character" w:styleId="RefernciaIntensa">
    <w:name w:val="Intense Reference"/>
    <w:basedOn w:val="Fontepargpadro"/>
    <w:uiPriority w:val="32"/>
    <w:qFormat/>
    <w:rsid w:val="000B001D"/>
    <w:rPr>
      <w:b/>
      <w:bCs/>
      <w:smallCaps/>
      <w:color w:val="0F4761" w:themeColor="accent1" w:themeShade="BF"/>
      <w:spacing w:val="5"/>
    </w:rPr>
  </w:style>
  <w:style w:type="paragraph" w:styleId="Cabealho">
    <w:name w:val="header"/>
    <w:basedOn w:val="Normal"/>
    <w:link w:val="CabealhoChar"/>
    <w:uiPriority w:val="99"/>
    <w:unhideWhenUsed/>
    <w:rsid w:val="00FB7B3E"/>
    <w:pPr>
      <w:tabs>
        <w:tab w:val="center" w:pos="4252"/>
        <w:tab w:val="right" w:pos="8504"/>
      </w:tabs>
      <w:spacing w:line="240" w:lineRule="auto"/>
    </w:pPr>
  </w:style>
  <w:style w:type="character" w:customStyle="1" w:styleId="CabealhoChar">
    <w:name w:val="Cabeçalho Char"/>
    <w:basedOn w:val="Fontepargpadro"/>
    <w:link w:val="Cabealho"/>
    <w:uiPriority w:val="99"/>
    <w:rsid w:val="00FB7B3E"/>
  </w:style>
  <w:style w:type="paragraph" w:styleId="Rodap">
    <w:name w:val="footer"/>
    <w:basedOn w:val="Normal"/>
    <w:link w:val="RodapChar"/>
    <w:uiPriority w:val="99"/>
    <w:unhideWhenUsed/>
    <w:rsid w:val="00FB7B3E"/>
    <w:pPr>
      <w:tabs>
        <w:tab w:val="center" w:pos="4252"/>
        <w:tab w:val="right" w:pos="8504"/>
      </w:tabs>
      <w:spacing w:line="240" w:lineRule="auto"/>
    </w:pPr>
  </w:style>
  <w:style w:type="character" w:customStyle="1" w:styleId="RodapChar">
    <w:name w:val="Rodapé Char"/>
    <w:basedOn w:val="Fontepargpadro"/>
    <w:link w:val="Rodap"/>
    <w:uiPriority w:val="99"/>
    <w:rsid w:val="00FB7B3E"/>
  </w:style>
  <w:style w:type="paragraph" w:styleId="Corpodetexto">
    <w:name w:val="Body Text"/>
    <w:basedOn w:val="Normal"/>
    <w:link w:val="CorpodetextoChar"/>
    <w:uiPriority w:val="1"/>
    <w:qFormat/>
    <w:rsid w:val="009512A0"/>
    <w:pPr>
      <w:widowControl w:val="0"/>
      <w:autoSpaceDE w:val="0"/>
      <w:autoSpaceDN w:val="0"/>
      <w:spacing w:line="240" w:lineRule="auto"/>
      <w:ind w:left="141" w:right="0" w:firstLine="0"/>
    </w:pPr>
    <w:rPr>
      <w:rFonts w:ascii="Microsoft PhagsPa" w:eastAsia="Microsoft PhagsPa" w:hAnsi="Microsoft PhagsPa" w:cs="Microsoft PhagsPa"/>
      <w:kern w:val="0"/>
      <w:sz w:val="22"/>
      <w:szCs w:val="22"/>
      <w:lang w:val="pt-PT"/>
      <w14:ligatures w14:val="none"/>
    </w:rPr>
  </w:style>
  <w:style w:type="character" w:customStyle="1" w:styleId="CorpodetextoChar">
    <w:name w:val="Corpo de texto Char"/>
    <w:basedOn w:val="Fontepargpadro"/>
    <w:link w:val="Corpodetexto"/>
    <w:uiPriority w:val="1"/>
    <w:rsid w:val="009512A0"/>
    <w:rPr>
      <w:rFonts w:ascii="Microsoft PhagsPa" w:eastAsia="Microsoft PhagsPa" w:hAnsi="Microsoft PhagsPa" w:cs="Microsoft PhagsPa"/>
      <w:kern w:val="0"/>
      <w:sz w:val="22"/>
      <w:szCs w:val="22"/>
      <w:lang w:val="pt-PT"/>
      <w14:ligatures w14:val="none"/>
    </w:rPr>
  </w:style>
  <w:style w:type="paragraph" w:styleId="Textodebalo">
    <w:name w:val="Balloon Text"/>
    <w:basedOn w:val="Normal"/>
    <w:link w:val="TextodebaloChar"/>
    <w:uiPriority w:val="99"/>
    <w:semiHidden/>
    <w:unhideWhenUsed/>
    <w:rsid w:val="009512A0"/>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512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59819">
      <w:bodyDiv w:val="1"/>
      <w:marLeft w:val="0"/>
      <w:marRight w:val="0"/>
      <w:marTop w:val="0"/>
      <w:marBottom w:val="0"/>
      <w:divBdr>
        <w:top w:val="none" w:sz="0" w:space="0" w:color="auto"/>
        <w:left w:val="none" w:sz="0" w:space="0" w:color="auto"/>
        <w:bottom w:val="none" w:sz="0" w:space="0" w:color="auto"/>
        <w:right w:val="none" w:sz="0" w:space="0" w:color="auto"/>
      </w:divBdr>
      <w:divsChild>
        <w:div w:id="496120095">
          <w:marLeft w:val="0"/>
          <w:marRight w:val="0"/>
          <w:marTop w:val="0"/>
          <w:marBottom w:val="0"/>
          <w:divBdr>
            <w:top w:val="none" w:sz="0" w:space="0" w:color="auto"/>
            <w:left w:val="none" w:sz="0" w:space="0" w:color="auto"/>
            <w:bottom w:val="none" w:sz="0" w:space="0" w:color="auto"/>
            <w:right w:val="none" w:sz="0" w:space="0" w:color="auto"/>
          </w:divBdr>
        </w:div>
      </w:divsChild>
    </w:div>
    <w:div w:id="362679744">
      <w:bodyDiv w:val="1"/>
      <w:marLeft w:val="0"/>
      <w:marRight w:val="0"/>
      <w:marTop w:val="0"/>
      <w:marBottom w:val="0"/>
      <w:divBdr>
        <w:top w:val="none" w:sz="0" w:space="0" w:color="auto"/>
        <w:left w:val="none" w:sz="0" w:space="0" w:color="auto"/>
        <w:bottom w:val="none" w:sz="0" w:space="0" w:color="auto"/>
        <w:right w:val="none" w:sz="0" w:space="0" w:color="auto"/>
      </w:divBdr>
      <w:divsChild>
        <w:div w:id="363871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lanalto.gov.br/ccivil_03/decreto-lei/Del3365compilado.ht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lanalto.gov.br/Ccivil_03/leis/L4132.htm" TargetMode="External"/><Relationship Id="rId17" Type="http://schemas.openxmlformats.org/officeDocument/2006/relationships/hyperlink" Target="http://www.planalto.gov.br/ccivil_03/Leis/LCP/Lcp101.htm" TargetMode="External"/><Relationship Id="rId2" Type="http://schemas.openxmlformats.org/officeDocument/2006/relationships/customXml" Target="../customXml/item2.xml"/><Relationship Id="rId16" Type="http://schemas.openxmlformats.org/officeDocument/2006/relationships/hyperlink" Target="http://www.planalto.gov.br/ccivil_03/Leis/LCP/Lcp101.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decreto-lei/Del3365compilado.htm" TargetMode="External"/><Relationship Id="rId5" Type="http://schemas.openxmlformats.org/officeDocument/2006/relationships/numbering" Target="numbering.xml"/><Relationship Id="rId15" Type="http://schemas.openxmlformats.org/officeDocument/2006/relationships/hyperlink" Target="http://www.planalto.gov.br/Ccivil_03/leis/L4132.ht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lanalto.gov.br/Ccivil_03/leis/L4132.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A12B48CA5A7942880C2A25B8C15851" ma:contentTypeVersion="14" ma:contentTypeDescription="Create a new document." ma:contentTypeScope="" ma:versionID="ed895e24259e43779a690b15dfc4dae0">
  <xsd:schema xmlns:xsd="http://www.w3.org/2001/XMLSchema" xmlns:xs="http://www.w3.org/2001/XMLSchema" xmlns:p="http://schemas.microsoft.com/office/2006/metadata/properties" xmlns:ns3="4c632fbf-73f5-4945-835d-3d7e01d3de98" targetNamespace="http://schemas.microsoft.com/office/2006/metadata/properties" ma:root="true" ma:fieldsID="014e241bdd84332622272691d4f150bb" ns3:_="">
    <xsd:import namespace="4c632fbf-73f5-4945-835d-3d7e01d3de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ObjectDetectorVersions" minOccurs="0"/>
                <xsd:element ref="ns3:_activity" minOccurs="0"/>
                <xsd:element ref="ns3:MediaServiceSystemTag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32fbf-73f5-4945-835d-3d7e01d3d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c632fbf-73f5-4945-835d-3d7e01d3de9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DEFEF-8CB4-417E-B230-C64FB5190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32fbf-73f5-4945-835d-3d7e01d3d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4D6F51-2E2C-4F13-B77C-FA3927DED80C}">
  <ds:schemaRefs>
    <ds:schemaRef ds:uri="http://schemas.microsoft.com/sharepoint/v3/contenttype/forms"/>
  </ds:schemaRefs>
</ds:datastoreItem>
</file>

<file path=customXml/itemProps3.xml><?xml version="1.0" encoding="utf-8"?>
<ds:datastoreItem xmlns:ds="http://schemas.openxmlformats.org/officeDocument/2006/customXml" ds:itemID="{D69AEB1A-9FBC-4E2C-AC58-58368A4E6471}">
  <ds:schemaRefs>
    <ds:schemaRef ds:uri="http://schemas.microsoft.com/office/2006/metadata/properties"/>
    <ds:schemaRef ds:uri="http://schemas.microsoft.com/office/infopath/2007/PartnerControls"/>
    <ds:schemaRef ds:uri="4c632fbf-73f5-4945-835d-3d7e01d3de98"/>
  </ds:schemaRefs>
</ds:datastoreItem>
</file>

<file path=customXml/itemProps4.xml><?xml version="1.0" encoding="utf-8"?>
<ds:datastoreItem xmlns:ds="http://schemas.openxmlformats.org/officeDocument/2006/customXml" ds:itemID="{F16CD2DA-90F8-438B-980A-505F4E0EC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2518</Words>
  <Characters>13598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LIZ LUDGERO PAZ</dc:creator>
  <cp:keywords/>
  <dc:description/>
  <cp:lastModifiedBy>Gabinete</cp:lastModifiedBy>
  <cp:revision>6</cp:revision>
  <cp:lastPrinted>2026-01-09T16:03:00Z</cp:lastPrinted>
  <dcterms:created xsi:type="dcterms:W3CDTF">2026-01-09T16:00:00Z</dcterms:created>
  <dcterms:modified xsi:type="dcterms:W3CDTF">2026-01-09T16:12:00Z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0x01010094A12B48CA5A7942880C2A25B8C15851</vt:lpwstr>
  </property>
</Properties>
</file>