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AB89098" w:rsidR="00514B23" w:rsidRPr="0059208D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N.º</w:t>
      </w:r>
      <w:r w:rsidR="00CA6CCF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1B6CDA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21</w:t>
      </w:r>
      <w:r w:rsidR="007E2D91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E7415F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3</w:t>
      </w:r>
      <w:r w:rsidR="009376DA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7BE00F55" w:rsidR="00AB02C0" w:rsidRPr="0059208D" w:rsidRDefault="002C15E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40223304">
                <wp:simplePos x="0" y="0"/>
                <wp:positionH relativeFrom="margin">
                  <wp:posOffset>2352040</wp:posOffset>
                </wp:positionH>
                <wp:positionV relativeFrom="paragraph">
                  <wp:posOffset>187960</wp:posOffset>
                </wp:positionV>
                <wp:extent cx="3153410" cy="6223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A8EAA" w14:textId="165FB77B" w:rsidR="00E7415F" w:rsidRPr="00E7415F" w:rsidRDefault="00E7415F" w:rsidP="00E7415F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E7415F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"Constitui a Comissão de Promoção da Eficiência do Gasto Público do Município de Mucajaí e dá outras providências.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"</w:t>
                            </w:r>
                          </w:p>
                          <w:p w14:paraId="02AD3543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566E972E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A0E10B1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36A1592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00FF05EE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3937DD3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BA2F41F" w14:textId="77777777" w:rsidR="00E7415F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79078F69" w14:textId="77777777" w:rsidR="00E7415F" w:rsidRPr="002C15E8" w:rsidRDefault="00E7415F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4E473227" w14:textId="77777777" w:rsidR="002C15E8" w:rsidRPr="00891345" w:rsidRDefault="002C15E8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85.2pt;margin-top:14.8pt;width:248.3pt;height:4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" stroked="f">
                <v:textbox>
                  <w:txbxContent>
                    <w:p w14:paraId="0ABA8EAA" w14:textId="165FB77B" w:rsidR="00E7415F" w:rsidRPr="00E7415F" w:rsidRDefault="00E7415F" w:rsidP="00E7415F">
                      <w:pPr>
                        <w:shd w:val="clear" w:color="auto" w:fill="F2F2F2" w:themeFill="background1" w:themeFillShade="F2"/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E7415F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"C</w:t>
                      </w:r>
                      <w:r w:rsidRPr="00E7415F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onstitui a Comissão de Promoção da Eficiência do Gasto Público do Município de Mucajaí e dá outras providências.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"</w:t>
                      </w:r>
                    </w:p>
                    <w:p w14:paraId="02AD3543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566E972E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0A0E10B1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036A1592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00FF05EE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73937DD3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7BA2F41F" w14:textId="77777777" w:rsidR="00E7415F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79078F69" w14:textId="77777777" w:rsidR="00E7415F" w:rsidRPr="002C15E8" w:rsidRDefault="00E7415F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0"/>
                          <w:szCs w:val="20"/>
                        </w:rPr>
                      </w:pPr>
                    </w:p>
                    <w:p w14:paraId="4E473227" w14:textId="77777777" w:rsidR="002C15E8" w:rsidRPr="00891345" w:rsidRDefault="002C15E8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</w:p>
    <w:p w14:paraId="5306687B" w14:textId="51351128" w:rsidR="00514B23" w:rsidRPr="0059208D" w:rsidRDefault="00514B23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59208D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0BBD2C40" w14:textId="77777777" w:rsidR="005556DF" w:rsidRPr="0059208D" w:rsidRDefault="005556DF" w:rsidP="002C15E8">
      <w:pPr>
        <w:spacing w:after="0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603FDB4" w14:textId="566D5D7C" w:rsidR="00E7415F" w:rsidRPr="0059208D" w:rsidRDefault="001836ED" w:rsidP="00E7415F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FRANCISCO RUFINO DE SOUZA</w:t>
      </w:r>
      <w:r w:rsidR="005556DF" w:rsidRPr="0059208D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59208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 w:rsidRPr="0059208D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59208D">
        <w:rPr>
          <w:rFonts w:ascii="Arial" w:eastAsia="Times New Roman" w:hAnsi="Arial" w:cs="Arial"/>
          <w:sz w:val="24"/>
          <w:szCs w:val="24"/>
          <w:lang w:eastAsia="pt-BR"/>
        </w:rPr>
        <w:t>- RR, no</w:t>
      </w:r>
      <w:r w:rsidR="002C15E8" w:rsidRPr="0059208D">
        <w:rPr>
          <w:rFonts w:ascii="Arial" w:eastAsia="Times New Roman" w:hAnsi="Arial" w:cs="Arial"/>
          <w:sz w:val="24"/>
          <w:szCs w:val="24"/>
          <w:lang w:eastAsia="pt-BR"/>
        </w:rPr>
        <w:t>s termos do artigo 59, inc. VI da Lei Orgânica do Município de Mucajaí-RR,</w:t>
      </w:r>
      <w:r w:rsidR="00E7415F" w:rsidRPr="0059208D">
        <w:rPr>
          <w:rFonts w:ascii="Arial" w:eastAsia="Times New Roman" w:hAnsi="Arial" w:cs="Arial"/>
          <w:sz w:val="24"/>
          <w:szCs w:val="24"/>
          <w:lang w:eastAsia="pt-BR"/>
        </w:rPr>
        <w:t xml:space="preserve"> e:</w:t>
      </w:r>
    </w:p>
    <w:p w14:paraId="74E5572F" w14:textId="77777777" w:rsidR="00580889" w:rsidRPr="0059208D" w:rsidRDefault="00580889" w:rsidP="00E7415F">
      <w:pPr>
        <w:spacing w:after="0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5415178" w14:textId="2E6D7E12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 xml:space="preserve">o </w:t>
      </w:r>
      <w:r w:rsidRPr="0059208D">
        <w:rPr>
          <w:rFonts w:ascii="Arial" w:hAnsi="Arial" w:cs="Arial"/>
          <w:i/>
          <w:iCs/>
          <w:color w:val="000000"/>
        </w:rPr>
        <w:t>déficit orçamentário</w:t>
      </w:r>
      <w:r w:rsidRPr="0059208D">
        <w:rPr>
          <w:rFonts w:ascii="Arial" w:hAnsi="Arial" w:cs="Arial"/>
          <w:color w:val="000000"/>
        </w:rPr>
        <w:t xml:space="preserve"> e financeiro evidenciado, com elevados restos a pagar frente às limitações financeiras existentes;</w:t>
      </w:r>
    </w:p>
    <w:p w14:paraId="45DF511E" w14:textId="060678C6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a necessidade de assegurar a continuidade das ações governamentais prioritárias e a execução das despesas autorizadas na Lei Orçamentária Anual;</w:t>
      </w:r>
    </w:p>
    <w:p w14:paraId="2337D4A6" w14:textId="4DA5FE2F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a redução das receitas próprias do Município e das transferências legais e voluntárias da União e do Estado;</w:t>
      </w:r>
    </w:p>
    <w:p w14:paraId="2FE5BB99" w14:textId="6DA8A752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o disposto no Art. 8.º da Lei de Responsabilidade Fiscal, que determina a compatibilização da programação financeira com a continuidade da prestação dos serviços públicos;</w:t>
      </w:r>
    </w:p>
    <w:p w14:paraId="1B5AA783" w14:textId="67A9E024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a prerrogativa legal de quebra de ordem cronológica de pagamentos, quando devidamente justificada, nos termos do § 1º do Art. 141 da Lei n.º 14.133/2021;</w:t>
      </w:r>
    </w:p>
    <w:p w14:paraId="7FD918A3" w14:textId="2B3F0B90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a responsabilidade da nova Administração, iniciada em 1º de janeiro de 2025, de garantir eficiência no gasto público e equilíbrio orçamentário;</w:t>
      </w:r>
    </w:p>
    <w:p w14:paraId="4693336E" w14:textId="088D4439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Considerando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a necessidade de revisão das despesas pendentes para garantir compatibilidade entre o prosseguimento das ações governamentais e a solução do passivo financeiro,</w:t>
      </w:r>
    </w:p>
    <w:p w14:paraId="5723867C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</w:p>
    <w:p w14:paraId="1828D35D" w14:textId="77777777" w:rsidR="00E7415F" w:rsidRPr="0059208D" w:rsidRDefault="00E7415F" w:rsidP="00E7415F">
      <w:pPr>
        <w:pStyle w:val="NormalWeb"/>
        <w:spacing w:before="0" w:beforeAutospacing="0" w:after="0" w:afterAutospacing="0"/>
        <w:rPr>
          <w:rStyle w:val="Forte"/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DECRETA:</w:t>
      </w:r>
    </w:p>
    <w:p w14:paraId="5C33D488" w14:textId="77777777" w:rsidR="00E7415F" w:rsidRPr="0059208D" w:rsidRDefault="00E7415F" w:rsidP="00E7415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</w:p>
    <w:p w14:paraId="744A5276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Art. 1.º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Fica constituída a Comissão Especial de Promoção da Eficiência do Gasto Público do Município de Mucajaí, com as seguintes atribuições:</w:t>
      </w:r>
    </w:p>
    <w:p w14:paraId="5AFCFCC6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 xml:space="preserve">I – Avaliar o passivo financeiro em 31 de dezembro de 2024 e decidir sobre os pagamentos, compatibilizando-os com as necessidades financeiras e a execução orçamentária de 2025, em conformidade com a legislação vigente; </w:t>
      </w:r>
    </w:p>
    <w:p w14:paraId="59D865FD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II – Propor e reavaliar, no mínimo quinzenalmente, a programação financeira do exercício;</w:t>
      </w:r>
    </w:p>
    <w:p w14:paraId="6C48E867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III – Sugerir alternativas para extinção de créditos constantes do passivo financeiro;</w:t>
      </w:r>
    </w:p>
    <w:p w14:paraId="4F69725A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IV – Identificar e relatar fatos que possam impactar as contas públicas;</w:t>
      </w:r>
    </w:p>
    <w:p w14:paraId="04F27254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V – Avaliar e autorizar novas aquisições, contratos e despesas gerais;</w:t>
      </w:r>
    </w:p>
    <w:p w14:paraId="3165A0A3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VI – Emitir parecer prévio para prorrogação de contratos;</w:t>
      </w:r>
    </w:p>
    <w:p w14:paraId="416B1072" w14:textId="77777777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lastRenderedPageBreak/>
        <w:t>VII – Manifestar-se previamente sobre concessões de reajustes, repactuações, reequilíbrio econômico-financeiro e acréscimos quantitativos em contratos que impliquem aumento de despesas;</w:t>
      </w:r>
    </w:p>
    <w:p w14:paraId="7038249B" w14:textId="2BFDC493" w:rsidR="00E7415F" w:rsidRPr="0059208D" w:rsidRDefault="00E7415F" w:rsidP="00E7415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VIII – Recomendar medidas para contenção e redução de gastos e para o incremento da arrecadação.</w:t>
      </w:r>
    </w:p>
    <w:p w14:paraId="34E13A22" w14:textId="77777777" w:rsidR="00E7415F" w:rsidRPr="0059208D" w:rsidRDefault="00E7415F" w:rsidP="00E7415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Parágrafo único: A emissão de notas de empenho para as situações previstas nos incisos V, VI e VII dependerá de prévia aprovação da Comissão.</w:t>
      </w:r>
    </w:p>
    <w:p w14:paraId="2BFE990C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Art. 2.º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 xml:space="preserve">A Comissão Especial de Promoção da Eficiência do Gasto Público será composta pelos seguintes membros: </w:t>
      </w:r>
    </w:p>
    <w:p w14:paraId="57C0C5B2" w14:textId="005084AD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I – Representante da Secretaria Municipal de Administração e Gestão Pessoal (SEMAGP);</w:t>
      </w:r>
    </w:p>
    <w:p w14:paraId="471722FB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 xml:space="preserve">II – Representante da Secretaria Municipal de Educação (SEMED); </w:t>
      </w:r>
    </w:p>
    <w:p w14:paraId="7732414A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III – Representante da Secretaria Municipal de Saúde (SEMSA);</w:t>
      </w:r>
    </w:p>
    <w:p w14:paraId="32F4E109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 xml:space="preserve">IV – Representante da Secretaria Municipal de Planejamento, Orçamento e Finanças (SEMPOF); </w:t>
      </w:r>
    </w:p>
    <w:p w14:paraId="372188DA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 xml:space="preserve">V – Chefe de Gabinete Executivo Municipal; </w:t>
      </w:r>
    </w:p>
    <w:p w14:paraId="3E424D41" w14:textId="109A85D1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VI – Representante da Assessoria Contábil do Município; e</w:t>
      </w:r>
    </w:p>
    <w:p w14:paraId="29A14657" w14:textId="1C8BE7A4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VII – Representante da Assessoria Jurídica do Município.</w:t>
      </w:r>
    </w:p>
    <w:p w14:paraId="2B144EE6" w14:textId="77777777" w:rsidR="00E7415F" w:rsidRPr="0059208D" w:rsidRDefault="00E7415F" w:rsidP="00E7415F">
      <w:pPr>
        <w:pStyle w:val="NormalWeb"/>
        <w:spacing w:before="0" w:beforeAutospacing="0" w:after="0" w:afterAutospacing="0" w:line="276" w:lineRule="auto"/>
        <w:rPr>
          <w:rFonts w:ascii="Arial" w:hAnsi="Arial" w:cs="Arial"/>
          <w:color w:val="000000"/>
        </w:rPr>
      </w:pPr>
      <w:r w:rsidRPr="0059208D">
        <w:rPr>
          <w:rFonts w:ascii="Arial" w:hAnsi="Arial" w:cs="Arial"/>
          <w:color w:val="000000"/>
        </w:rPr>
        <w:t>Parágrafo único: A presidência da Comissão caberá ao Secretário Municipal de Planejamento, Orçamento e Finanças (SEMPOF).</w:t>
      </w:r>
    </w:p>
    <w:p w14:paraId="4523987C" w14:textId="2AC1A493" w:rsidR="00E7415F" w:rsidRPr="0059208D" w:rsidRDefault="00E7415F" w:rsidP="00E7415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Art. 3.º</w:t>
      </w:r>
      <w:r w:rsidR="0090223C" w:rsidRPr="0059208D">
        <w:rPr>
          <w:rStyle w:val="Fort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A participação na Comissão será considerada serviço público relevante, não ensejando qualquer remuneração adicional.</w:t>
      </w:r>
    </w:p>
    <w:p w14:paraId="019D991A" w14:textId="034676C0" w:rsidR="00E7415F" w:rsidRPr="0059208D" w:rsidRDefault="00E7415F" w:rsidP="00E7415F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59208D">
        <w:rPr>
          <w:rStyle w:val="Forte"/>
          <w:rFonts w:ascii="Arial" w:hAnsi="Arial" w:cs="Arial"/>
          <w:color w:val="000000"/>
        </w:rPr>
        <w:t>Art. 4.º</w:t>
      </w:r>
      <w:r w:rsidRPr="0059208D">
        <w:rPr>
          <w:rStyle w:val="apple-converted-space"/>
          <w:rFonts w:ascii="Arial" w:hAnsi="Arial" w:cs="Arial"/>
          <w:color w:val="000000"/>
        </w:rPr>
        <w:t xml:space="preserve"> </w:t>
      </w:r>
      <w:r w:rsidRPr="0059208D">
        <w:rPr>
          <w:rFonts w:ascii="Arial" w:hAnsi="Arial" w:cs="Arial"/>
          <w:color w:val="000000"/>
        </w:rPr>
        <w:t>Este Decreto entra em vigor na data de sua publicação.</w:t>
      </w:r>
    </w:p>
    <w:p w14:paraId="7620F6E8" w14:textId="77777777" w:rsidR="00787FE0" w:rsidRPr="0059208D" w:rsidRDefault="00787FE0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0FF2822" w14:textId="77777777" w:rsidR="00B658D5" w:rsidRPr="0059208D" w:rsidRDefault="00B658D5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 xml:space="preserve">Registre-se, </w:t>
      </w:r>
    </w:p>
    <w:p w14:paraId="47B35F84" w14:textId="77777777" w:rsidR="00B658D5" w:rsidRPr="0059208D" w:rsidRDefault="00B658D5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Publique-se,</w:t>
      </w:r>
    </w:p>
    <w:p w14:paraId="47642983" w14:textId="77777777" w:rsidR="00B658D5" w:rsidRPr="0059208D" w:rsidRDefault="00B658D5" w:rsidP="00B658D5">
      <w:pPr>
        <w:spacing w:after="0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color w:val="000000"/>
          <w:sz w:val="24"/>
          <w:szCs w:val="24"/>
          <w:lang w:eastAsia="pt-BR"/>
        </w:rPr>
        <w:t>Cumpra-se.</w:t>
      </w:r>
    </w:p>
    <w:p w14:paraId="3C1306BC" w14:textId="63FE88F1" w:rsidR="00B658D5" w:rsidRDefault="00B658D5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6D868F2" w14:textId="77777777" w:rsidR="0059208D" w:rsidRPr="0059208D" w:rsidRDefault="0059208D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bookmarkStart w:id="0" w:name="_GoBack"/>
      <w:bookmarkEnd w:id="0"/>
    </w:p>
    <w:p w14:paraId="61EF3633" w14:textId="77777777" w:rsidR="00B658D5" w:rsidRPr="0059208D" w:rsidRDefault="00B658D5" w:rsidP="00E7415F">
      <w:pPr>
        <w:tabs>
          <w:tab w:val="center" w:pos="4252"/>
          <w:tab w:val="right" w:pos="8504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59208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59208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59208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59208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 w:rsidRPr="0059208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p w14:paraId="1185E36C" w14:textId="77777777" w:rsidR="002C15E8" w:rsidRPr="0059208D" w:rsidRDefault="002C15E8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86C4FD2" w14:textId="6BAB4FD4" w:rsidR="002C15E8" w:rsidRPr="0059208D" w:rsidRDefault="002C15E8">
      <w:pPr>
        <w:rPr>
          <w:rFonts w:ascii="Arial" w:eastAsia="Times New Roman" w:hAnsi="Arial" w:cs="Arial"/>
          <w:sz w:val="24"/>
          <w:szCs w:val="24"/>
          <w:lang w:eastAsia="pt-BR"/>
        </w:rPr>
      </w:pPr>
    </w:p>
    <w:sectPr w:rsidR="002C15E8" w:rsidRPr="0059208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81C36" w14:textId="77777777" w:rsidR="009D3D4B" w:rsidRDefault="009D3D4B">
      <w:pPr>
        <w:spacing w:after="0" w:line="240" w:lineRule="auto"/>
      </w:pPr>
      <w:r>
        <w:separator/>
      </w:r>
    </w:p>
  </w:endnote>
  <w:endnote w:type="continuationSeparator" w:id="0">
    <w:p w14:paraId="44A2D3A8" w14:textId="77777777" w:rsidR="009D3D4B" w:rsidRDefault="009D3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Mucajai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D33FA0" w14:textId="77777777" w:rsidR="009D3D4B" w:rsidRDefault="009D3D4B">
      <w:pPr>
        <w:spacing w:after="0" w:line="240" w:lineRule="auto"/>
      </w:pPr>
      <w:r>
        <w:separator/>
      </w:r>
    </w:p>
  </w:footnote>
  <w:footnote w:type="continuationSeparator" w:id="0">
    <w:p w14:paraId="3827E2BD" w14:textId="77777777" w:rsidR="009D3D4B" w:rsidRDefault="009D3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9D3D4B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2" type="#_x0000_t75" alt="" style="position:absolute;margin-left:0;margin-top:0;width:424.85pt;height:411.05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9D3D4B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1" type="#_x0000_t75" alt="" style="position:absolute;left:0;text-align:left;margin-left:0;margin-top:0;width:424.85pt;height:411.05pt;z-index:-2516526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alt="" style="position:absolute;left:0;text-align:left;margin-left:658.7pt;margin-top:1.85pt;width:42.5pt;height:45.7pt;z-index:251658752;mso-wrap-edited:f;mso-width-percent:0;mso-height-percent:0;mso-position-horizontal-relative:text;mso-position-vertical-relative:text;mso-width-percent:0;mso-height-percent:0">
          <v:imagedata r:id="rId4" o:title=""/>
        </v:shape>
        <o:OLEObject Type="Embed" ProgID="CorelDraw.Graphic.13" ShapeID="_x0000_s2050" DrawAspect="Content" ObjectID="_1797873782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9D3D4B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49" type="#_x0000_t75" alt="" style="position:absolute;margin-left:0;margin-top:0;width:424.85pt;height:411.05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D317E"/>
    <w:rsid w:val="000F4D89"/>
    <w:rsid w:val="000F6EB9"/>
    <w:rsid w:val="00157424"/>
    <w:rsid w:val="00164114"/>
    <w:rsid w:val="00165929"/>
    <w:rsid w:val="001836ED"/>
    <w:rsid w:val="00186F43"/>
    <w:rsid w:val="001956BD"/>
    <w:rsid w:val="001B6CDA"/>
    <w:rsid w:val="00200762"/>
    <w:rsid w:val="00234F41"/>
    <w:rsid w:val="00281CAF"/>
    <w:rsid w:val="002B26FA"/>
    <w:rsid w:val="002C15E8"/>
    <w:rsid w:val="002E7969"/>
    <w:rsid w:val="00320DD6"/>
    <w:rsid w:val="00331039"/>
    <w:rsid w:val="0034284B"/>
    <w:rsid w:val="003C0A6E"/>
    <w:rsid w:val="003C4AFD"/>
    <w:rsid w:val="0043015C"/>
    <w:rsid w:val="00486D20"/>
    <w:rsid w:val="004D0440"/>
    <w:rsid w:val="004F0BA1"/>
    <w:rsid w:val="005028BB"/>
    <w:rsid w:val="00514B23"/>
    <w:rsid w:val="005556DF"/>
    <w:rsid w:val="00580889"/>
    <w:rsid w:val="00582018"/>
    <w:rsid w:val="00587DB1"/>
    <w:rsid w:val="0059208D"/>
    <w:rsid w:val="005A1368"/>
    <w:rsid w:val="005C1367"/>
    <w:rsid w:val="005E0D2A"/>
    <w:rsid w:val="005F2E92"/>
    <w:rsid w:val="00617BBA"/>
    <w:rsid w:val="006306E1"/>
    <w:rsid w:val="00651ABE"/>
    <w:rsid w:val="00712470"/>
    <w:rsid w:val="0071784C"/>
    <w:rsid w:val="00754462"/>
    <w:rsid w:val="00787FE0"/>
    <w:rsid w:val="007C7D83"/>
    <w:rsid w:val="007D7613"/>
    <w:rsid w:val="007E2D91"/>
    <w:rsid w:val="007E5398"/>
    <w:rsid w:val="007F4E20"/>
    <w:rsid w:val="007F4E9B"/>
    <w:rsid w:val="00802140"/>
    <w:rsid w:val="008129EE"/>
    <w:rsid w:val="008403D5"/>
    <w:rsid w:val="00866399"/>
    <w:rsid w:val="00891345"/>
    <w:rsid w:val="008C399F"/>
    <w:rsid w:val="008D1A06"/>
    <w:rsid w:val="008F2B8A"/>
    <w:rsid w:val="009017B9"/>
    <w:rsid w:val="0090223C"/>
    <w:rsid w:val="009212FF"/>
    <w:rsid w:val="00923260"/>
    <w:rsid w:val="009276D1"/>
    <w:rsid w:val="009376DA"/>
    <w:rsid w:val="009379E0"/>
    <w:rsid w:val="009630D8"/>
    <w:rsid w:val="009661F1"/>
    <w:rsid w:val="009D3D4B"/>
    <w:rsid w:val="00A24D4D"/>
    <w:rsid w:val="00A3552D"/>
    <w:rsid w:val="00A40982"/>
    <w:rsid w:val="00A61933"/>
    <w:rsid w:val="00A77A86"/>
    <w:rsid w:val="00AB02C0"/>
    <w:rsid w:val="00AF10A4"/>
    <w:rsid w:val="00B11414"/>
    <w:rsid w:val="00B658D5"/>
    <w:rsid w:val="00BA45E0"/>
    <w:rsid w:val="00BA6F90"/>
    <w:rsid w:val="00BC49D2"/>
    <w:rsid w:val="00BE47C9"/>
    <w:rsid w:val="00C07CC0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DE109B"/>
    <w:rsid w:val="00E03357"/>
    <w:rsid w:val="00E102D8"/>
    <w:rsid w:val="00E22A38"/>
    <w:rsid w:val="00E371B6"/>
    <w:rsid w:val="00E37404"/>
    <w:rsid w:val="00E54593"/>
    <w:rsid w:val="00E67368"/>
    <w:rsid w:val="00E7415F"/>
    <w:rsid w:val="00ED52C3"/>
    <w:rsid w:val="00F12547"/>
    <w:rsid w:val="00F3140F"/>
    <w:rsid w:val="00F333EF"/>
    <w:rsid w:val="00F52268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7415F"/>
    <w:rPr>
      <w:b/>
      <w:bCs/>
    </w:rPr>
  </w:style>
  <w:style w:type="character" w:customStyle="1" w:styleId="apple-converted-space">
    <w:name w:val="apple-converted-space"/>
    <w:basedOn w:val="Fontepargpadro"/>
    <w:rsid w:val="00E74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532C2-C67B-4D77-99EB-C52EB09D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549</Words>
  <Characters>2968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8</cp:revision>
  <cp:lastPrinted>2025-01-09T00:36:00Z</cp:lastPrinted>
  <dcterms:created xsi:type="dcterms:W3CDTF">2025-01-03T18:45:00Z</dcterms:created>
  <dcterms:modified xsi:type="dcterms:W3CDTF">2025-01-09T00:36:00Z</dcterms:modified>
</cp:coreProperties>
</file>