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4F2E64" w14:textId="77777777" w:rsidR="00540766" w:rsidRPr="00202C3B" w:rsidRDefault="00540766">
      <w:pPr>
        <w:spacing w:after="0" w:line="360" w:lineRule="auto"/>
        <w:rPr>
          <w:rFonts w:ascii="Arial" w:eastAsia="Times New Roman" w:hAnsi="Arial" w:cs="Arial"/>
          <w:b/>
          <w:lang w:eastAsia="pt-BR"/>
        </w:rPr>
      </w:pPr>
    </w:p>
    <w:p w14:paraId="4358C05B" w14:textId="5A4613ED" w:rsidR="00910B6F" w:rsidRPr="00202C3B" w:rsidRDefault="00910B6F" w:rsidP="00910B6F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202C3B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DECRETO </w:t>
      </w:r>
      <w:proofErr w:type="gramStart"/>
      <w:r w:rsidRPr="00202C3B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Pr="00202C3B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0</w:t>
      </w:r>
      <w:r w:rsidR="00FC52F5" w:rsidRPr="00202C3B">
        <w:rPr>
          <w:rFonts w:ascii="Arial" w:eastAsia="Times New Roman" w:hAnsi="Arial" w:cs="Arial"/>
          <w:b/>
          <w:sz w:val="24"/>
          <w:szCs w:val="24"/>
          <w:lang w:eastAsia="pt-BR"/>
        </w:rPr>
        <w:t>22</w:t>
      </w:r>
      <w:r w:rsidRPr="00202C3B">
        <w:rPr>
          <w:rFonts w:ascii="Arial" w:eastAsia="Times New Roman" w:hAnsi="Arial" w:cs="Arial"/>
          <w:b/>
          <w:sz w:val="24"/>
          <w:szCs w:val="24"/>
          <w:lang w:eastAsia="pt-BR"/>
        </w:rPr>
        <w:t>/2025                                     DE 03 DE JANEIRO DE 2025.</w:t>
      </w:r>
    </w:p>
    <w:p w14:paraId="697B6B18" w14:textId="22217590" w:rsidR="00540766" w:rsidRPr="00202C3B" w:rsidRDefault="00A32D39">
      <w:pPr>
        <w:spacing w:after="0" w:line="360" w:lineRule="auto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202C3B">
        <w:rPr>
          <w:rFonts w:ascii="Arial" w:eastAsia="Times New Roman" w:hAnsi="Arial" w:cs="Arial"/>
          <w:b/>
          <w:noProof/>
          <w:sz w:val="20"/>
          <w:szCs w:val="20"/>
          <w:lang w:eastAsia="pt-BR"/>
        </w:rPr>
        <mc:AlternateContent>
          <mc:Choice Requires="wps">
            <w:drawing>
              <wp:anchor distT="45720" distB="52705" distL="114300" distR="114300" simplePos="0" relativeHeight="16" behindDoc="0" locked="0" layoutInCell="0" allowOverlap="1" wp14:anchorId="64EBF6D9" wp14:editId="374E3599">
                <wp:simplePos x="0" y="0"/>
                <wp:positionH relativeFrom="column">
                  <wp:posOffset>2431415</wp:posOffset>
                </wp:positionH>
                <wp:positionV relativeFrom="paragraph">
                  <wp:posOffset>92710</wp:posOffset>
                </wp:positionV>
                <wp:extent cx="3067050" cy="1086485"/>
                <wp:effectExtent l="0" t="0" r="0" b="0"/>
                <wp:wrapSquare wrapText="bothSides"/>
                <wp:docPr id="1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1086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D785555" w14:textId="1FFFBA27" w:rsidR="00540766" w:rsidRPr="00A32D39" w:rsidRDefault="00224D9C">
                            <w:pPr>
                              <w:pStyle w:val="Contedodoquadro"/>
                              <w:shd w:val="clear" w:color="auto" w:fill="F2F2F2" w:themeFill="background1" w:themeFillShade="F2"/>
                              <w:jc w:val="both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A32D39">
                              <w:rPr>
                                <w:rFonts w:ascii="Arial" w:hAnsi="Arial"/>
                                <w:i/>
                                <w:sz w:val="20"/>
                                <w:szCs w:val="20"/>
                              </w:rPr>
                              <w:t>“REGULAMENTA NO ÂMBITO DO MUNICÍPIO DE MUCAJAÍ/RR, O DISPOSTO §2º DO ART. 95 DA LEI 14.133/2021 PARA INSTITUIR O CONTRATO VERBAL PARA PEQUENAS COMPRAS OU PRESTAÇÃO DE SERVIÇOS DE PRONTO PAGAMENTO.</w:t>
                            </w:r>
                          </w:p>
                          <w:p w14:paraId="2C6E7074" w14:textId="77777777" w:rsidR="00540766" w:rsidRDefault="00540766">
                            <w:pPr>
                              <w:pStyle w:val="Contedodoquadro"/>
                            </w:pP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EBF6D9" id="Caixa de Texto 2" o:spid="_x0000_s1026" style="position:absolute;margin-left:191.45pt;margin-top:7.3pt;width:241.5pt;height:85.55pt;z-index:16;visibility:visible;mso-wrap-style:square;mso-height-percent:0;mso-wrap-distance-left:9pt;mso-wrap-distance-top:3.6pt;mso-wrap-distance-right:9pt;mso-wrap-distance-bottom:4.15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" o:allowincell="f" stroked="f">
                <v:textbox>
                  <w:txbxContent>
                    <w:p w14:paraId="1D785555" w14:textId="1FFFBA27" w:rsidR="00540766" w:rsidRPr="00A32D39" w:rsidRDefault="00224D9C">
                      <w:pPr>
                        <w:pStyle w:val="Contedodoquadro"/>
                        <w:shd w:val="clear" w:color="auto" w:fill="F2F2F2" w:themeFill="background1" w:themeFillShade="F2"/>
                        <w:jc w:val="both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A32D39">
                        <w:rPr>
                          <w:rFonts w:ascii="Arial" w:hAnsi="Arial"/>
                          <w:i/>
                          <w:sz w:val="20"/>
                          <w:szCs w:val="20"/>
                        </w:rPr>
                        <w:t>“REGULAMENTA NO ÂMBITO DO MUNICÍPIO DE MUCAJAÍ/RR, O DISPOSTO §2º DO ART. 95 DA LEI 14.133/2021 PARA INSTITUIR O CONTRATO VERBAL PARA PEQUENAS COMPRAS OU PRESTAÇÃO DE SERVIÇOS DE PRONTO PAGAMENTO.</w:t>
                      </w:r>
                    </w:p>
                    <w:p w14:paraId="2C6E7074" w14:textId="77777777" w:rsidR="00540766" w:rsidRDefault="00540766">
                      <w:pPr>
                        <w:pStyle w:val="Contedodoquadro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EC859F3" w14:textId="77777777" w:rsidR="00540766" w:rsidRPr="00202C3B" w:rsidRDefault="00224D9C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 w:rsidRPr="00202C3B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             </w:t>
      </w:r>
    </w:p>
    <w:p w14:paraId="272F9E23" w14:textId="77777777" w:rsidR="00540766" w:rsidRPr="00202C3B" w:rsidRDefault="00224D9C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 w:rsidRPr="00202C3B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             </w:t>
      </w:r>
    </w:p>
    <w:p w14:paraId="68D27CE7" w14:textId="77777777" w:rsidR="00540766" w:rsidRPr="00202C3B" w:rsidRDefault="00540766">
      <w:pPr>
        <w:spacing w:after="0" w:line="360" w:lineRule="auto"/>
        <w:jc w:val="right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E0EA21A" w14:textId="77777777" w:rsidR="00540766" w:rsidRPr="00202C3B" w:rsidRDefault="00540766">
      <w:pPr>
        <w:spacing w:after="0" w:line="360" w:lineRule="auto"/>
        <w:jc w:val="right"/>
        <w:rPr>
          <w:rFonts w:ascii="Arial" w:eastAsia="Times New Roman" w:hAnsi="Arial" w:cs="Arial"/>
          <w:sz w:val="20"/>
          <w:szCs w:val="20"/>
          <w:lang w:eastAsia="pt-BR"/>
        </w:rPr>
      </w:pPr>
    </w:p>
    <w:p w14:paraId="3C092061" w14:textId="77777777" w:rsidR="00540766" w:rsidRPr="00202C3B" w:rsidRDefault="00540766" w:rsidP="00A32D39">
      <w:pPr>
        <w:spacing w:after="0"/>
        <w:ind w:right="-1"/>
        <w:jc w:val="both"/>
        <w:rPr>
          <w:rFonts w:ascii="Arial" w:eastAsia="Times New Roman" w:hAnsi="Arial" w:cs="Arial"/>
          <w:b/>
          <w:lang w:eastAsia="pt-BR"/>
        </w:rPr>
      </w:pPr>
    </w:p>
    <w:p w14:paraId="452C106A" w14:textId="77777777" w:rsidR="00540766" w:rsidRPr="00202C3B" w:rsidRDefault="00224D9C" w:rsidP="00C8100B">
      <w:pPr>
        <w:spacing w:after="0"/>
        <w:ind w:right="-1"/>
        <w:jc w:val="both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Pr="00202C3B">
        <w:rPr>
          <w:rFonts w:ascii="Arial" w:eastAsia="Times New Roman" w:hAnsi="Arial" w:cs="Arial"/>
          <w:sz w:val="24"/>
          <w:szCs w:val="24"/>
          <w:lang w:eastAsia="pt-BR"/>
        </w:rPr>
        <w:t>, Prefeito do Município de Mucajaí-RR, no uso de suas atribuições legais que lhe são conferidas pela Lei Orgânica do Município, com fulcro no disposto no inciso XXI do artigo 37 da Constituição Federal e considerando o disposto no §2º, artigo 95, da Lei Federal n° 14.133/2021.</w:t>
      </w:r>
      <w:bookmarkStart w:id="0" w:name="_GoBack"/>
      <w:bookmarkEnd w:id="0"/>
    </w:p>
    <w:p w14:paraId="467E90EB" w14:textId="77777777" w:rsidR="00540766" w:rsidRPr="00202C3B" w:rsidRDefault="00540766" w:rsidP="00A32D39">
      <w:pPr>
        <w:spacing w:after="0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08A5C1F" w14:textId="77777777" w:rsidR="00540766" w:rsidRPr="00202C3B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b/>
          <w:sz w:val="24"/>
          <w:szCs w:val="24"/>
          <w:lang w:eastAsia="pt-BR"/>
        </w:rPr>
        <w:t>DECRETA</w:t>
      </w:r>
      <w:r w:rsidRPr="00202C3B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56FCAF15" w14:textId="77777777" w:rsidR="00540766" w:rsidRPr="00202C3B" w:rsidRDefault="00540766" w:rsidP="00A32D39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6D59DB6" w14:textId="77777777" w:rsidR="00540766" w:rsidRPr="00202C3B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Art. 1º</w:t>
      </w:r>
      <w:r w:rsidRPr="00202C3B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. Será considerado válido o contrato verbal com a administração do município de Mucajaí/RR, para a realização de pequenas compras ou prestação de serviços de pronto pagamento, assim entendidos aqueles de valor não superior a </w:t>
      </w:r>
      <w:r w:rsidRPr="00202C3B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R$ 12.545,11</w:t>
      </w:r>
      <w:r w:rsidRPr="00202C3B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(doze mil quinhentos e quarenta e cinco reais e onze centavos), conforme dispõe o §2º do art. 95 da Lei Federal 14.133/2021.</w:t>
      </w:r>
    </w:p>
    <w:p w14:paraId="4F28FCE8" w14:textId="5EB75927" w:rsidR="00540766" w:rsidRPr="00202C3B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Parágrafo Único:</w:t>
      </w:r>
      <w:r w:rsidRPr="00202C3B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Os valores que tratam §2º do art. 95 da Lei Federal 14.133/2021, serão alterados anualmente e automaticamente conforme decreto presidencial, nos termos do art. 182 da Lei nº 14.133/2021.</w:t>
      </w:r>
    </w:p>
    <w:p w14:paraId="727B1FA1" w14:textId="77777777" w:rsidR="00540766" w:rsidRPr="00202C3B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Art. 2º.</w:t>
      </w:r>
      <w:r w:rsidRPr="00202C3B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Serão consideradas como pequenas compras ou prestação de serviços de pronto pagamento, nos termos deste decreto, as despesas referentes as relações econômicas simples, em caráter excepcional, como serviços urgente e compras não passiveis de planejamentos que não possam subordinar-se ao procedimento normal de licitação, dispensa ou inexigibilidade, dentro do limite estabelecido no Art. 1º.</w:t>
      </w:r>
    </w:p>
    <w:p w14:paraId="78794B09" w14:textId="77777777" w:rsidR="00540766" w:rsidRPr="00202C3B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bCs/>
          <w:sz w:val="24"/>
          <w:szCs w:val="24"/>
          <w:lang w:eastAsia="pt-BR"/>
        </w:rPr>
        <w:t>§1°. Não será admitida pequenas compras ou prestação de serviços de pronto pagamento, independentemente do valor, as despesas previstas no Plano de Contratação Anual e constantes em Ata de Registro de Preço em vigência com o mesmo objeto, salvo se devidamente justificado.</w:t>
      </w:r>
    </w:p>
    <w:p w14:paraId="60409985" w14:textId="77777777" w:rsidR="00540766" w:rsidRPr="00202C3B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bCs/>
          <w:sz w:val="24"/>
          <w:szCs w:val="24"/>
          <w:lang w:eastAsia="pt-BR"/>
        </w:rPr>
        <w:t>I – Considera-se justificado a compra pelos meios deste decreto, o atraso da entrega de mercadorias provenientes de processo licitatório e ser ela imprescindíveis e inadiáveis ao bom funcionamento da administração pública municipal.</w:t>
      </w:r>
    </w:p>
    <w:p w14:paraId="294E69E5" w14:textId="77777777" w:rsidR="00540766" w:rsidRPr="00202C3B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bCs/>
          <w:sz w:val="24"/>
          <w:szCs w:val="24"/>
          <w:lang w:eastAsia="pt-BR"/>
        </w:rPr>
        <w:lastRenderedPageBreak/>
        <w:t>§ 2°. Serão considerados pequenas compras ou prestação de serviços de pronto pagamento, dentre outro, nos seguintes casos:</w:t>
      </w:r>
    </w:p>
    <w:p w14:paraId="40414338" w14:textId="77777777" w:rsidR="00540766" w:rsidRPr="00202C3B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bCs/>
          <w:sz w:val="24"/>
          <w:szCs w:val="24"/>
          <w:lang w:eastAsia="pt-BR"/>
        </w:rPr>
        <w:t>I — Taxas, custas judiciais e extrajudiciais, emolumentos, reproduções de documentos e publicações diversas;</w:t>
      </w:r>
    </w:p>
    <w:p w14:paraId="22BC8AB2" w14:textId="77777777" w:rsidR="00540766" w:rsidRPr="00202C3B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bCs/>
          <w:sz w:val="24"/>
          <w:szCs w:val="24"/>
          <w:lang w:eastAsia="pt-BR"/>
        </w:rPr>
        <w:t>II – Taxa de inscrições em cursos, palestras e eventos que tenham como objetivo a capacitação, o treinamento e o aperfeiçoamento de pessoal, de interesse do município de Mucajaí;</w:t>
      </w:r>
    </w:p>
    <w:p w14:paraId="36218FDA" w14:textId="77777777" w:rsidR="00540766" w:rsidRPr="00202C3B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bCs/>
          <w:sz w:val="24"/>
          <w:szCs w:val="24"/>
          <w:lang w:eastAsia="pt-BR"/>
        </w:rPr>
        <w:t>III — Serviços postais, serviços gráficos, fotográficos, confecção de carimbos, confecção de chaves, substituição de fechaduras e substituições de vidros quebrados;</w:t>
      </w:r>
    </w:p>
    <w:p w14:paraId="40987915" w14:textId="77777777" w:rsidR="00540766" w:rsidRPr="00202C3B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bCs/>
          <w:sz w:val="24"/>
          <w:szCs w:val="24"/>
          <w:lang w:eastAsia="pt-BR"/>
        </w:rPr>
        <w:t>IV – Aquisição de certificado digital;</w:t>
      </w:r>
    </w:p>
    <w:p w14:paraId="346A0122" w14:textId="77777777" w:rsidR="00540766" w:rsidRPr="00202C3B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bCs/>
          <w:sz w:val="24"/>
          <w:szCs w:val="24"/>
          <w:lang w:eastAsia="pt-BR"/>
        </w:rPr>
        <w:t>V – Consertos excepcionais aos prédios da Prefeitura Municipal, incluindo hidráulica e elétrica;</w:t>
      </w:r>
    </w:p>
    <w:p w14:paraId="61BA3B68" w14:textId="77777777" w:rsidR="00540766" w:rsidRPr="00202C3B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bCs/>
          <w:sz w:val="24"/>
          <w:szCs w:val="24"/>
          <w:lang w:eastAsia="pt-BR"/>
        </w:rPr>
        <w:t>VI - Eventuais lavagens de veículos;</w:t>
      </w:r>
    </w:p>
    <w:p w14:paraId="4085FE9D" w14:textId="77777777" w:rsidR="00540766" w:rsidRPr="00202C3B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bCs/>
          <w:sz w:val="24"/>
          <w:szCs w:val="24"/>
          <w:lang w:eastAsia="pt-BR"/>
        </w:rPr>
        <w:t>VII - Serviços de hospedagem em hotéis e/ou pousadas para atender servidores ou profissionais que estão em missões institucionais, como pesquisadores, fiscais, técnicos e colaboradores de órgãos conveniados. Esses profissionais frequentemente necessitam de hospedagens temporárias para realizar trabalhos de campo, pesquisas, fiscalizações, levantamentos de dados e outras atividades ligadas às suas responsabilidades institucionais.</w:t>
      </w:r>
    </w:p>
    <w:p w14:paraId="6F85B435" w14:textId="77777777" w:rsidR="00540766" w:rsidRPr="00202C3B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bCs/>
          <w:sz w:val="24"/>
          <w:szCs w:val="24"/>
          <w:lang w:eastAsia="pt-BR"/>
        </w:rPr>
        <w:t>VIII – Passagens aéreas para a locomoção dos servidores municipais e agentes políticos para a participação de encontros, seminários, congressos e demais eventos, representando os interesses deste Município.</w:t>
      </w:r>
    </w:p>
    <w:p w14:paraId="775F5A06" w14:textId="77777777" w:rsidR="00540766" w:rsidRPr="00202C3B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IX – Serviços de </w:t>
      </w:r>
      <w:r w:rsidRPr="00202C3B">
        <w:rPr>
          <w:rFonts w:ascii="Arial" w:eastAsia="Times New Roman" w:hAnsi="Arial" w:cs="Arial"/>
          <w:bCs/>
          <w:i/>
          <w:iCs/>
          <w:sz w:val="24"/>
          <w:szCs w:val="24"/>
          <w:lang w:eastAsia="pt-BR"/>
        </w:rPr>
        <w:t>Buffet</w:t>
      </w:r>
      <w:r w:rsidRPr="00202C3B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em eventos institucionais.</w:t>
      </w:r>
    </w:p>
    <w:p w14:paraId="200D934A" w14:textId="77777777" w:rsidR="00540766" w:rsidRPr="00202C3B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bCs/>
          <w:sz w:val="24"/>
          <w:szCs w:val="24"/>
          <w:lang w:eastAsia="pt-BR"/>
        </w:rPr>
        <w:t>X - Inexistência ou insuficiência eventual do material no almoxarifado ou de serviços, desde que plenamente justificada pelo representante do respectivo setor;</w:t>
      </w:r>
    </w:p>
    <w:p w14:paraId="43D84225" w14:textId="77777777" w:rsidR="00540766" w:rsidRPr="00202C3B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bCs/>
          <w:sz w:val="24"/>
          <w:szCs w:val="24"/>
          <w:lang w:eastAsia="pt-BR"/>
        </w:rPr>
        <w:t>XI - Despesas decorrentes de manutenção emergencial de veículos;</w:t>
      </w:r>
    </w:p>
    <w:p w14:paraId="5A6E4B20" w14:textId="77777777" w:rsidR="00540766" w:rsidRPr="00202C3B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bCs/>
          <w:sz w:val="24"/>
          <w:szCs w:val="24"/>
          <w:lang w:eastAsia="pt-BR"/>
        </w:rPr>
        <w:t>XII - Outras despesas urgentes ou inadiáveis, desde que justificada a inviabilidade da realização de procedimento licitatório ou dispensa de licitação, precedidas de autorização pelo Ordenador de Despesa.</w:t>
      </w:r>
    </w:p>
    <w:p w14:paraId="5444E19E" w14:textId="77777777" w:rsidR="00540766" w:rsidRPr="00202C3B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bCs/>
          <w:sz w:val="24"/>
          <w:szCs w:val="24"/>
          <w:lang w:eastAsia="pt-BR"/>
        </w:rPr>
        <w:t>§ 3º. Também poderá ser considerada como pequena compra dentro do limite estabelecido no §2º do art. 95 da Lei Federal nº 14.133/2021 alterado por decreto federal, a despesa com combustível, desde que a necessidade de abastecimento em trânsito seja devidamente fundamentada, observadas as determinações que seguem:</w:t>
      </w:r>
    </w:p>
    <w:p w14:paraId="71903FD0" w14:textId="77777777" w:rsidR="00540766" w:rsidRPr="00202C3B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bCs/>
          <w:sz w:val="24"/>
          <w:szCs w:val="24"/>
          <w:lang w:eastAsia="pt-BR"/>
        </w:rPr>
        <w:t>I - O veículo oficial deverá sair do Município de Mucajaí com o tanque cheio, abastecido em posto contratado pelo Município, devendo a nota fiscal indicar, além da quantidade de combustível, a placa e a quilometragem do veículo;</w:t>
      </w:r>
    </w:p>
    <w:p w14:paraId="45ED1176" w14:textId="77777777" w:rsidR="00540766" w:rsidRPr="00202C3B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bCs/>
          <w:sz w:val="24"/>
          <w:szCs w:val="24"/>
          <w:lang w:eastAsia="pt-BR"/>
        </w:rPr>
        <w:lastRenderedPageBreak/>
        <w:t>II - Na prestação de contas, além da nota fiscal do abastecimento ocorrido, deverá ser juntada fotocópia da nota fiscal comprovando o abastecimento inicial conforme inciso I, bem como a rota percorrida pelo veículo abastecido.</w:t>
      </w:r>
    </w:p>
    <w:p w14:paraId="32C3C24C" w14:textId="77777777" w:rsidR="00540766" w:rsidRPr="00202C3B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bCs/>
          <w:sz w:val="24"/>
          <w:szCs w:val="24"/>
          <w:lang w:eastAsia="pt-BR"/>
        </w:rPr>
        <w:t>§4º. As despesas referidas no Art. 1º, serão precedidas de empenho nas suas respectivas rubricas orçamentárias.</w:t>
      </w:r>
    </w:p>
    <w:p w14:paraId="27E5569F" w14:textId="04C39853" w:rsidR="00540766" w:rsidRPr="00202C3B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bCs/>
          <w:sz w:val="24"/>
          <w:szCs w:val="24"/>
          <w:lang w:eastAsia="pt-BR"/>
        </w:rPr>
        <w:t>§5º. Para efeitos deste artigo, entende-se por manutenção emergencial de veículos os casos nos quais não será possível continuar o deslocamento sem o conserto do defeito ocorrido em trânsito ou quando se tratar de item de segurança obrigatório do automóvel.</w:t>
      </w:r>
    </w:p>
    <w:p w14:paraId="32E4D076" w14:textId="29E301AA" w:rsidR="00540766" w:rsidRPr="00202C3B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Art. 3º.</w:t>
      </w:r>
      <w:r w:rsidRPr="00202C3B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As contratações de que tratam este decreto não exigem as formalidades da Lei nº 14.133/2021, tais como instauração e instrução de processo, prévia publicação, justificativa de escolha do contratado, exigência de documentos de habilitação, dentre outros.</w:t>
      </w:r>
    </w:p>
    <w:p w14:paraId="0D39F0E0" w14:textId="748EEB3A" w:rsidR="00540766" w:rsidRPr="00202C3B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Art. 4º</w:t>
      </w:r>
      <w:r w:rsidRPr="00202C3B">
        <w:rPr>
          <w:rFonts w:ascii="Arial" w:eastAsia="Times New Roman" w:hAnsi="Arial" w:cs="Arial"/>
          <w:bCs/>
          <w:sz w:val="24"/>
          <w:szCs w:val="24"/>
          <w:lang w:eastAsia="pt-BR"/>
        </w:rPr>
        <w:t>. É dispensável a análise jurídica nas hipóteses previamente definidas neste Decreto, nos termos do art. 53, § 5º, da Lei Federal nº 14.133, de 2021.</w:t>
      </w:r>
    </w:p>
    <w:p w14:paraId="02DA6B57" w14:textId="77777777" w:rsidR="00540766" w:rsidRPr="00202C3B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Art. 5º</w:t>
      </w:r>
      <w:r w:rsidRPr="00202C3B">
        <w:rPr>
          <w:rFonts w:ascii="Arial" w:eastAsia="Times New Roman" w:hAnsi="Arial" w:cs="Arial"/>
          <w:bCs/>
          <w:sz w:val="24"/>
          <w:szCs w:val="24"/>
          <w:lang w:eastAsia="pt-BR"/>
        </w:rPr>
        <w:t>. As despesas de adiantamento devem ser precedidas de pesquisa de preço, sendo que sua ausência mediante urgência deverá ser devidamente justificada.</w:t>
      </w:r>
    </w:p>
    <w:p w14:paraId="1054914B" w14:textId="77777777" w:rsidR="00540766" w:rsidRPr="00202C3B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bCs/>
          <w:sz w:val="24"/>
          <w:szCs w:val="24"/>
          <w:lang w:eastAsia="pt-BR"/>
        </w:rPr>
        <w:t>§1° Fica dispensada a pesquisa de preço quando há três ou mais interessados na contratação de serviço ou venda do produto, sendo o vencedor o que apresentar menor valor.</w:t>
      </w:r>
    </w:p>
    <w:p w14:paraId="748E211B" w14:textId="574B086C" w:rsidR="00540766" w:rsidRPr="00202C3B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bCs/>
          <w:sz w:val="24"/>
          <w:szCs w:val="24"/>
          <w:lang w:eastAsia="pt-BR"/>
        </w:rPr>
        <w:t>§2° As despesas cujos valores não ultrapassem R$ 5.990,60 (Cinco Mil Novecentos e Noventa Reais e Sessenta Centavos) ficam dispensadas de pesquisa de preço.</w:t>
      </w:r>
    </w:p>
    <w:p w14:paraId="094C0638" w14:textId="57C26289" w:rsidR="00540766" w:rsidRPr="00202C3B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Art. 6º</w:t>
      </w:r>
      <w:r w:rsidRPr="00202C3B">
        <w:rPr>
          <w:rFonts w:ascii="Arial" w:eastAsia="Times New Roman" w:hAnsi="Arial" w:cs="Arial"/>
          <w:bCs/>
          <w:sz w:val="24"/>
          <w:szCs w:val="24"/>
          <w:lang w:eastAsia="pt-BR"/>
        </w:rPr>
        <w:t>. As aquisições regulamentadas neste Capítulo poderão ser realizadas por meio dos portais eletrônicos oficiais da Prefeitura Municipal de Mucajaí/RR.</w:t>
      </w:r>
    </w:p>
    <w:p w14:paraId="44974C0A" w14:textId="77777777" w:rsidR="00540766" w:rsidRPr="00202C3B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Art. 7º</w:t>
      </w:r>
      <w:r w:rsidRPr="00202C3B">
        <w:rPr>
          <w:rFonts w:ascii="Arial" w:eastAsia="Times New Roman" w:hAnsi="Arial" w:cs="Arial"/>
          <w:bCs/>
          <w:sz w:val="24"/>
          <w:szCs w:val="24"/>
          <w:lang w:eastAsia="pt-BR"/>
        </w:rPr>
        <w:t>. Este Decreto entra em vigor na data da sua publicação</w:t>
      </w:r>
      <w:r w:rsidRPr="00202C3B">
        <w:rPr>
          <w:rFonts w:ascii="Arial" w:eastAsia="Times New Roman" w:hAnsi="Arial" w:cs="Arial"/>
          <w:sz w:val="24"/>
          <w:szCs w:val="24"/>
          <w:lang w:eastAsia="pt-BR"/>
        </w:rPr>
        <w:t>, revogadas as disposições em contrário.</w:t>
      </w:r>
    </w:p>
    <w:p w14:paraId="7B4CF039" w14:textId="77777777" w:rsidR="00540766" w:rsidRPr="00202C3B" w:rsidRDefault="00540766" w:rsidP="00A32D39">
      <w:pPr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51A8BDAE" w14:textId="5A1CE489" w:rsidR="00540766" w:rsidRPr="00202C3B" w:rsidRDefault="00224D9C" w:rsidP="00A32D39">
      <w:pPr>
        <w:spacing w:after="0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  <w:r w:rsidRPr="00202C3B">
        <w:rPr>
          <w:rFonts w:ascii="Arial" w:eastAsia="Times New Roman" w:hAnsi="Arial" w:cs="Arial"/>
          <w:sz w:val="24"/>
          <w:szCs w:val="24"/>
          <w:lang w:eastAsia="pt-BR"/>
        </w:rPr>
        <w:t>Mucajaí/RR,</w:t>
      </w:r>
      <w:r w:rsidR="00FC52F5" w:rsidRPr="00202C3B">
        <w:rPr>
          <w:rFonts w:ascii="Arial" w:eastAsia="Times New Roman" w:hAnsi="Arial" w:cs="Arial"/>
          <w:sz w:val="24"/>
          <w:szCs w:val="24"/>
          <w:lang w:eastAsia="pt-BR"/>
        </w:rPr>
        <w:t xml:space="preserve"> 03 </w:t>
      </w:r>
      <w:r w:rsidRPr="00202C3B">
        <w:rPr>
          <w:rFonts w:ascii="Arial" w:eastAsia="Times New Roman" w:hAnsi="Arial" w:cs="Arial"/>
          <w:sz w:val="24"/>
          <w:szCs w:val="24"/>
          <w:lang w:eastAsia="pt-BR"/>
        </w:rPr>
        <w:t>de janeiro de 2025.</w:t>
      </w:r>
    </w:p>
    <w:p w14:paraId="5181A988" w14:textId="77777777" w:rsidR="00540766" w:rsidRPr="00202C3B" w:rsidRDefault="00540766" w:rsidP="00A32D39">
      <w:pPr>
        <w:tabs>
          <w:tab w:val="left" w:pos="2228"/>
        </w:tabs>
        <w:spacing w:after="0"/>
        <w:rPr>
          <w:rFonts w:ascii="Arial" w:eastAsia="Times New Roman" w:hAnsi="Arial" w:cs="Arial"/>
          <w:i/>
          <w:sz w:val="24"/>
          <w:szCs w:val="24"/>
          <w:lang w:eastAsia="pt-BR"/>
        </w:rPr>
      </w:pPr>
    </w:p>
    <w:p w14:paraId="7651A0C4" w14:textId="77777777" w:rsidR="00540766" w:rsidRPr="00202C3B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349181A8" w14:textId="77777777" w:rsidR="00540766" w:rsidRPr="00202C3B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4D27C6A6" w14:textId="77777777" w:rsidR="00540766" w:rsidRPr="00202C3B" w:rsidRDefault="00224D9C" w:rsidP="00A32D39">
      <w:pPr>
        <w:spacing w:after="0"/>
        <w:jc w:val="both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9FCA620" w14:textId="1A269C17" w:rsidR="00540766" w:rsidRDefault="00540766" w:rsidP="00A32D39">
      <w:pPr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563ED354" w14:textId="433E2777" w:rsidR="00202C3B" w:rsidRDefault="00202C3B" w:rsidP="00A32D39">
      <w:pPr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427CD3ED" w14:textId="77777777" w:rsidR="00202C3B" w:rsidRPr="00202C3B" w:rsidRDefault="00202C3B" w:rsidP="00A32D39">
      <w:pPr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C7DC89B" w14:textId="77777777" w:rsidR="00540766" w:rsidRPr="00202C3B" w:rsidRDefault="00224D9C" w:rsidP="00A32D39">
      <w:pPr>
        <w:tabs>
          <w:tab w:val="center" w:pos="4252"/>
          <w:tab w:val="right" w:pos="8504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4085B7E1" w14:textId="77777777" w:rsidR="00540766" w:rsidRPr="00202C3B" w:rsidRDefault="00224D9C" w:rsidP="00A32D39">
      <w:pPr>
        <w:tabs>
          <w:tab w:val="center" w:pos="4252"/>
          <w:tab w:val="right" w:pos="8504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202C3B">
        <w:rPr>
          <w:rFonts w:ascii="Arial" w:eastAsia="Times New Roman" w:hAnsi="Arial" w:cs="Arial"/>
          <w:sz w:val="24"/>
          <w:szCs w:val="24"/>
          <w:lang w:eastAsia="pt-BR"/>
        </w:rPr>
        <w:t>Prefeito de Mucajaí</w:t>
      </w:r>
    </w:p>
    <w:sectPr w:rsidR="00540766" w:rsidRPr="00202C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A08310" w14:textId="77777777" w:rsidR="00DD4FD2" w:rsidRDefault="00DD4FD2">
      <w:pPr>
        <w:spacing w:after="0" w:line="240" w:lineRule="auto"/>
      </w:pPr>
      <w:r>
        <w:separator/>
      </w:r>
    </w:p>
  </w:endnote>
  <w:endnote w:type="continuationSeparator" w:id="0">
    <w:p w14:paraId="658EF279" w14:textId="77777777" w:rsidR="00DD4FD2" w:rsidRDefault="00DD4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9718F" w14:textId="77777777" w:rsidR="00540766" w:rsidRDefault="0054076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A68978" w14:textId="77777777" w:rsidR="00540766" w:rsidRDefault="00224D9C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 * CEP: 69.340-000 * CNPJ: 04.056.198/0001-86</w:t>
    </w:r>
  </w:p>
  <w:p w14:paraId="68F4829A" w14:textId="77777777" w:rsidR="00540766" w:rsidRDefault="00224D9C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07434F20" w14:textId="77777777" w:rsidR="00540766" w:rsidRDefault="00224D9C">
    <w:pPr>
      <w:pStyle w:val="Rodap"/>
      <w:jc w:val="center"/>
    </w:pPr>
    <w:r>
      <w:rPr>
        <w:rFonts w:ascii="Arial" w:hAnsi="Arial" w:cs="Arial"/>
        <w:sz w:val="16"/>
        <w:szCs w:val="16"/>
      </w:rPr>
      <w:t>Mucajaí – Roraima – Brasil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3CA5B2" w14:textId="77777777" w:rsidR="00540766" w:rsidRDefault="00224D9C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 * CEP: 69.340-000 * CNPJ: 04.056.198/0001-86</w:t>
    </w:r>
  </w:p>
  <w:p w14:paraId="70AD6F68" w14:textId="77777777" w:rsidR="00540766" w:rsidRDefault="00224D9C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897EF81" w14:textId="77777777" w:rsidR="00540766" w:rsidRDefault="00224D9C">
    <w:pPr>
      <w:pStyle w:val="Rodap"/>
      <w:jc w:val="center"/>
    </w:pPr>
    <w:r>
      <w:rPr>
        <w:rFonts w:ascii="Arial" w:hAnsi="Arial" w:cs="Arial"/>
        <w:sz w:val="16"/>
        <w:szCs w:val="16"/>
      </w:rPr>
      <w:t>Mucajaí – Roraima –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807EC3" w14:textId="77777777" w:rsidR="00DD4FD2" w:rsidRDefault="00DD4FD2">
      <w:pPr>
        <w:spacing w:after="0" w:line="240" w:lineRule="auto"/>
      </w:pPr>
      <w:r>
        <w:separator/>
      </w:r>
    </w:p>
  </w:footnote>
  <w:footnote w:type="continuationSeparator" w:id="0">
    <w:p w14:paraId="7F5A6DA4" w14:textId="77777777" w:rsidR="00DD4FD2" w:rsidRDefault="00DD4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E2CA0" w14:textId="77777777" w:rsidR="00540766" w:rsidRDefault="00224D9C">
    <w:pPr>
      <w:pStyle w:val="Cabealho"/>
    </w:pPr>
    <w:r>
      <w:rPr>
        <w:noProof/>
        <w:lang w:eastAsia="pt-BR"/>
      </w:rPr>
      <w:drawing>
        <wp:anchor distT="0" distB="0" distL="0" distR="0" simplePos="0" relativeHeight="251652608" behindDoc="1" locked="0" layoutInCell="0" allowOverlap="1" wp14:anchorId="65CCEA29" wp14:editId="0140198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5595" cy="5220335"/>
          <wp:effectExtent l="0" t="0" r="0" b="0"/>
          <wp:wrapNone/>
          <wp:docPr id="2" name="WordPictureWatermark172190518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PictureWatermark1721905188"/>
                  <pic:cNvPicPr/>
                </pic:nvPicPr>
                <pic:blipFill>
                  <a:blip r:embed="rId1">
                    <a:lum bright="70000" contrast="-70000"/>
                  </a:blip>
                  <a:stretch/>
                </pic:blipFill>
                <pic:spPr>
                  <a:xfrm>
                    <a:off x="0" y="0"/>
                    <a:ext cx="5395680" cy="522036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1C3704" w14:textId="77777777" w:rsidR="00540766" w:rsidRDefault="00224D9C">
    <w:pPr>
      <w:pStyle w:val="Cabealho"/>
      <w:jc w:val="center"/>
      <w:rPr>
        <w:rFonts w:ascii="Arial" w:hAnsi="Arial" w:cs="Arial"/>
      </w:rPr>
    </w:pPr>
    <w:r>
      <w:rPr>
        <w:noProof/>
        <w:lang w:eastAsia="pt-BR"/>
      </w:rPr>
      <w:drawing>
        <wp:anchor distT="0" distB="0" distL="0" distR="0" simplePos="0" relativeHeight="251653632" behindDoc="1" locked="0" layoutInCell="0" allowOverlap="1" wp14:anchorId="1320732A" wp14:editId="5EEED64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5595" cy="5220335"/>
          <wp:effectExtent l="0" t="0" r="0" b="0"/>
          <wp:wrapNone/>
          <wp:docPr id="4" name="WordPictureWatermark17219051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ordPictureWatermark1721905189"/>
                  <pic:cNvPicPr/>
                </pic:nvPicPr>
                <pic:blipFill>
                  <a:blip r:embed="rId1">
                    <a:lum bright="70000" contrast="-70000"/>
                  </a:blip>
                  <a:stretch/>
                </pic:blipFill>
                <pic:spPr>
                  <a:xfrm>
                    <a:off x="0" y="0"/>
                    <a:ext cx="5395680" cy="522036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0" distR="0" simplePos="0" relativeHeight="251655680" behindDoc="1" locked="0" layoutInCell="0" allowOverlap="1" wp14:anchorId="0B9FDDE5" wp14:editId="0F103F82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0" b="0"/>
          <wp:wrapNone/>
          <wp:docPr id="6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7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661" b="9115"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0" distR="0" simplePos="0" relativeHeight="251657728" behindDoc="1" locked="0" layoutInCell="1" allowOverlap="1" wp14:anchorId="7D61233B" wp14:editId="129199C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0" b="0"/>
          <wp:wrapNone/>
          <wp:docPr id="7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5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3678" t="3801" r="6575" b="9507"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t-BR"/>
      </w:rPr>
      <mc:AlternateContent>
        <mc:Choice Requires="wps">
          <w:drawing>
            <wp:inline distT="0" distB="0" distL="0" distR="0" wp14:anchorId="76C6219D" wp14:editId="2A048391">
              <wp:extent cx="304800" cy="304800"/>
              <wp:effectExtent l="0" t="0" r="0" b="0"/>
              <wp:docPr id="8" name="Retângulo 1" descr="blob:https://web.whatsapp.com/71ce7d5c-ad69-42d0-bd51-f582dcb75fb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4920" cy="304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rect w14:anchorId="67BE9C5C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" filled="f" stroked="f" strokeweight="0">
              <w10:anchorlock/>
            </v:rect>
          </w:pict>
        </mc:Fallback>
      </mc:AlternateContent>
    </w:r>
    <w:r w:rsidR="00DD4FD2">
      <w:pict w14:anchorId="0A380B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tole_rId5" o:spid="_x0000_s2052" type="#_x0000_t75" alt="" style="position:absolute;left:0;text-align:left;margin-left:0;margin-top:0;width:50pt;height:50pt;z-index:251659776;visibility:hidden;mso-wrap-edited:f;mso-width-percent:0;mso-height-percent:0;mso-position-horizontal-relative:text;mso-position-vertical-relative:text;mso-width-percent:0;mso-height-percent:0">
          <o:lock v:ext="edit" selection="t"/>
        </v:shape>
      </w:pict>
    </w:r>
    <w:r w:rsidR="00DD4FD2">
      <w:object w:dxaOrig="1440" w:dyaOrig="1440" w14:anchorId="6C2BA6F7">
        <v:shape id="ole_rId5" o:spid="_x0000_s2051" type="#_x0000_t75" alt="" style="position:absolute;left:0;text-align:left;margin-left:658.7pt;margin-top:1.85pt;width:42.5pt;height:45.7pt;z-index:251661824;visibility:visible;mso-wrap-edited:f;mso-width-percent:0;mso-height-percent:0;mso-wrap-distance-right:0;mso-position-horizontal-relative:text;mso-position-vertical-relative:text;mso-width-percent:0;mso-height-percent:0">
          <v:imagedata r:id="rId4" o:title=""/>
        </v:shape>
        <o:OLEObject Type="Embed" ProgID="CorelDraw.Graphic.13" ShapeID="ole_rId5" DrawAspect="Content" ObjectID="_1797874027" r:id="rId5"/>
      </w:object>
    </w:r>
    <w:r>
      <w:rPr>
        <w:rFonts w:ascii="Arial" w:hAnsi="Arial" w:cs="Arial"/>
      </w:rPr>
      <w:t>ESTADO DE RORAIMA</w:t>
    </w:r>
  </w:p>
  <w:p w14:paraId="73777329" w14:textId="77777777" w:rsidR="00540766" w:rsidRDefault="00224D9C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PREFEITURA MUNICIPAL DE MUCAJAÍ</w:t>
    </w:r>
  </w:p>
  <w:p w14:paraId="4889DC83" w14:textId="77777777" w:rsidR="00540766" w:rsidRDefault="00224D9C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>
      <w:rPr>
        <w:rFonts w:ascii="Arial" w:hAnsi="Arial" w:cs="Arial"/>
        <w:i/>
        <w:iCs/>
        <w:color w:val="000000"/>
        <w:sz w:val="20"/>
        <w:szCs w:val="20"/>
      </w:rPr>
      <w:t>“AMAZÔNIA PATRIMONIO DOS BRASILEIROS"</w:t>
    </w:r>
  </w:p>
  <w:p w14:paraId="6BDD67BA" w14:textId="77777777" w:rsidR="00540766" w:rsidRDefault="00540766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</w:p>
  <w:p w14:paraId="27E1381E" w14:textId="77777777" w:rsidR="00540766" w:rsidRDefault="00224D9C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4C5749" w14:textId="77777777" w:rsidR="00540766" w:rsidRDefault="00224D9C">
    <w:pPr>
      <w:pStyle w:val="Cabealho"/>
      <w:jc w:val="center"/>
      <w:rPr>
        <w:rFonts w:ascii="Arial" w:hAnsi="Arial" w:cs="Arial"/>
      </w:rPr>
    </w:pPr>
    <w:r>
      <w:rPr>
        <w:noProof/>
        <w:lang w:eastAsia="pt-BR"/>
      </w:rPr>
      <w:drawing>
        <wp:anchor distT="0" distB="0" distL="0" distR="0" simplePos="0" relativeHeight="251654656" behindDoc="1" locked="0" layoutInCell="0" allowOverlap="1" wp14:anchorId="6784D351" wp14:editId="6DABC0C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5595" cy="5220335"/>
          <wp:effectExtent l="0" t="0" r="0" b="0"/>
          <wp:wrapNone/>
          <wp:docPr id="9" name="WordPictureWatermark17219051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WordPictureWatermark1721905189"/>
                  <pic:cNvPicPr/>
                </pic:nvPicPr>
                <pic:blipFill>
                  <a:blip r:embed="rId1">
                    <a:lum bright="70000" contrast="-70000"/>
                  </a:blip>
                  <a:stretch/>
                </pic:blipFill>
                <pic:spPr>
                  <a:xfrm>
                    <a:off x="0" y="0"/>
                    <a:ext cx="5395680" cy="522036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0" distR="0" simplePos="0" relativeHeight="251656704" behindDoc="1" locked="0" layoutInCell="0" allowOverlap="1" wp14:anchorId="7110C519" wp14:editId="2B6652AF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0" b="0"/>
          <wp:wrapNone/>
          <wp:docPr id="11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m 7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661" b="9115"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0" distR="0" simplePos="0" relativeHeight="251658752" behindDoc="1" locked="0" layoutInCell="1" allowOverlap="1" wp14:anchorId="0F7ECE22" wp14:editId="0EB69791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0" b="0"/>
          <wp:wrapNone/>
          <wp:docPr id="12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5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3678" t="3801" r="6575" b="9507"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t-BR"/>
      </w:rPr>
      <mc:AlternateContent>
        <mc:Choice Requires="wps">
          <w:drawing>
            <wp:inline distT="0" distB="0" distL="0" distR="0" wp14:anchorId="0DE14569" wp14:editId="1630754F">
              <wp:extent cx="304800" cy="304800"/>
              <wp:effectExtent l="0" t="0" r="0" b="0"/>
              <wp:docPr id="13" name="Retângulo 1" descr="blob:https://web.whatsapp.com/71ce7d5c-ad69-42d0-bd51-f582dcb75fb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4920" cy="304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rect w14:anchorId="3602DF11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" filled="f" stroked="f" strokeweight="0">
              <w10:anchorlock/>
            </v:rect>
          </w:pict>
        </mc:Fallback>
      </mc:AlternateContent>
    </w:r>
    <w:r w:rsidR="00DD4FD2">
      <w:pict w14:anchorId="5C1118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alt="" style="position:absolute;left:0;text-align:left;margin-left:0;margin-top:0;width:50pt;height:50pt;z-index:251660800;visibility:hidden;mso-wrap-edited:f;mso-width-percent:0;mso-height-percent:0;mso-position-horizontal-relative:text;mso-position-vertical-relative:text;mso-width-percent:0;mso-height-percent:0">
          <o:lock v:ext="edit" selection="t"/>
        </v:shape>
      </w:pict>
    </w:r>
    <w:r w:rsidR="00DD4FD2">
      <w:pict w14:anchorId="2EA5A817">
        <v:shape id="_x0000_s2049" type="#_x0000_t75" alt="" style="position:absolute;left:0;text-align:left;margin-left:658.7pt;margin-top:1.85pt;width:42.5pt;height:45.7pt;z-index:251662848;visibility:visible;mso-wrap-edited:f;mso-width-percent:0;mso-height-percent:0;mso-wrap-distance-right:0;mso-position-horizontal-relative:text;mso-position-vertical-relative:text;mso-width-percent:0;mso-height-percent:0">
          <v:imagedata r:id="rId4" o:title=""/>
        </v:shape>
      </w:pict>
    </w:r>
    <w:r>
      <w:rPr>
        <w:rFonts w:ascii="Arial" w:hAnsi="Arial" w:cs="Arial"/>
      </w:rPr>
      <w:t>ESTADO DE RORAIMA</w:t>
    </w:r>
  </w:p>
  <w:p w14:paraId="6BBD84FA" w14:textId="77777777" w:rsidR="00540766" w:rsidRDefault="00224D9C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PREFEITURA MUNICIPAL DE MUCAJAÍ</w:t>
    </w:r>
  </w:p>
  <w:p w14:paraId="60A35584" w14:textId="77777777" w:rsidR="00540766" w:rsidRDefault="00224D9C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>
      <w:rPr>
        <w:rFonts w:ascii="Arial" w:hAnsi="Arial" w:cs="Arial"/>
        <w:i/>
        <w:iCs/>
        <w:color w:val="000000"/>
        <w:sz w:val="20"/>
        <w:szCs w:val="20"/>
      </w:rPr>
      <w:t>“AMAZÔNIA PATRIMONIO DOS BRASILEIROS"</w:t>
    </w:r>
  </w:p>
  <w:p w14:paraId="75149BF7" w14:textId="77777777" w:rsidR="00540766" w:rsidRDefault="00540766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</w:p>
  <w:p w14:paraId="32B04BF7" w14:textId="77777777" w:rsidR="00540766" w:rsidRDefault="00224D9C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766"/>
    <w:rsid w:val="00202C3B"/>
    <w:rsid w:val="00224D9C"/>
    <w:rsid w:val="005354D9"/>
    <w:rsid w:val="00540766"/>
    <w:rsid w:val="00910B6F"/>
    <w:rsid w:val="00A32D39"/>
    <w:rsid w:val="00B87C2A"/>
    <w:rsid w:val="00C8100B"/>
    <w:rsid w:val="00C85479"/>
    <w:rsid w:val="00D96452"/>
    <w:rsid w:val="00DD4FD2"/>
    <w:rsid w:val="00E37404"/>
    <w:rsid w:val="00FC5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790141F5"/>
  <w15:docId w15:val="{B7EA8E42-208D-BF4A-A20F-FAEC4C74D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514B23"/>
  </w:style>
  <w:style w:type="character" w:customStyle="1" w:styleId="RodapChar">
    <w:name w:val="Rodapé Char"/>
    <w:basedOn w:val="Fontepargpadro"/>
    <w:link w:val="Rodap"/>
    <w:uiPriority w:val="99"/>
    <w:qFormat/>
    <w:rsid w:val="00514B23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qFormat/>
    <w:rsid w:val="005556DF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qFormat/>
    <w:rsid w:val="001836E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dodoquadro">
    <w:name w:val="Conteúdo do quadro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8485F-7C3E-432B-8CB6-B88546515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970</Words>
  <Characters>5244</Characters>
  <Application>Microsoft Office Word</Application>
  <DocSecurity>0</DocSecurity>
  <Lines>43</Lines>
  <Paragraphs>12</Paragraphs>
  <ScaleCrop>false</ScaleCrop>
  <Company/>
  <LinksUpToDate>false</LinksUpToDate>
  <CharactersWithSpaces>6202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</dc:creator>
  <dc:description/>
  <cp:lastModifiedBy>Léo Celular</cp:lastModifiedBy>
  <cp:revision>15</cp:revision>
  <cp:lastPrinted>2025-01-09T00:38:00Z</cp:lastPrinted>
  <dcterms:created xsi:type="dcterms:W3CDTF">2025-01-02T17:32:00Z</dcterms:created>
  <dcterms:modified xsi:type="dcterms:W3CDTF">2025-01-09T00:40:00Z</dcterms:modified>
  <dc:language>pt-BR</dc:language>
</cp:coreProperties>
</file>