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A0674" w14:textId="5BCEE529" w:rsidR="00514B23" w:rsidRPr="009F451F" w:rsidRDefault="00766D9D" w:rsidP="009F451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6862C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r w:rsidR="00CA6CC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76187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BA0747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="000C46C8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14035F">
        <w:rPr>
          <w:rFonts w:ascii="Arial" w:eastAsia="Times New Roman" w:hAnsi="Arial" w:cs="Arial"/>
          <w:b/>
          <w:sz w:val="24"/>
          <w:szCs w:val="24"/>
          <w:lang w:eastAsia="pt-BR"/>
        </w:rPr>
        <w:t>/</w:t>
      </w:r>
      <w:r w:rsidR="007E2D91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202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6862C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0C46C8">
        <w:rPr>
          <w:rFonts w:ascii="Arial" w:eastAsia="Times New Roman" w:hAnsi="Arial" w:cs="Arial"/>
          <w:b/>
          <w:sz w:val="24"/>
          <w:szCs w:val="24"/>
          <w:lang w:eastAsia="pt-BR"/>
        </w:rPr>
        <w:t>17</w:t>
      </w:r>
      <w:r w:rsidR="009376DA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D30F7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DEZEMB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RO</w:t>
      </w:r>
      <w:r w:rsidR="00C9601E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281AA33D" w14:textId="5715385E" w:rsidR="003244FC" w:rsidRDefault="003244FC" w:rsidP="003244FC">
      <w:pPr>
        <w:spacing w:after="0" w:line="240" w:lineRule="auto"/>
        <w:jc w:val="both"/>
        <w:rPr>
          <w:rFonts w:ascii="Arial" w:eastAsia="Times New Roman" w:hAnsi="Arial" w:cs="Arial"/>
          <w:b/>
          <w:i/>
          <w:lang w:eastAsia="pt-BR"/>
        </w:rPr>
      </w:pPr>
    </w:p>
    <w:p w14:paraId="1FACEB09" w14:textId="27E700FD" w:rsidR="003244FC" w:rsidRDefault="003244FC" w:rsidP="003244FC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Arial" w:eastAsia="Times New Roman" w:hAnsi="Arial" w:cs="Arial"/>
          <w:b/>
          <w:i/>
          <w:sz w:val="20"/>
          <w:szCs w:val="20"/>
          <w:lang w:eastAsia="pt-BR"/>
        </w:rPr>
      </w:pPr>
      <w:r w:rsidRPr="003244FC">
        <w:rPr>
          <w:rFonts w:ascii="Arial" w:eastAsia="Times New Roman" w:hAnsi="Arial" w:cs="Arial"/>
          <w:b/>
          <w:i/>
          <w:sz w:val="20"/>
          <w:szCs w:val="20"/>
          <w:lang w:eastAsia="pt-BR"/>
        </w:rPr>
        <w:t>Exclui do alcance do art. 1º do Decreto nº 231, de 12 de dezembro de 2025, os servidores, cargos e lotações relacionados no Anexo Único, tornando sem efeito, exclusivamente quanto a esses, os atos de exoneração nele previstos, preservando-se os demais efeitos do Decreto nº 231/2025 quanto aos cargos e ocupantes não abrangidos pela exceção, e dá outras providências</w:t>
      </w:r>
      <w:r>
        <w:rPr>
          <w:rFonts w:ascii="Arial" w:eastAsia="Times New Roman" w:hAnsi="Arial" w:cs="Arial"/>
          <w:b/>
          <w:i/>
          <w:sz w:val="20"/>
          <w:szCs w:val="20"/>
          <w:lang w:eastAsia="pt-BR"/>
        </w:rPr>
        <w:t>.</w:t>
      </w:r>
    </w:p>
    <w:p w14:paraId="6184759B" w14:textId="77777777" w:rsidR="003244FC" w:rsidRDefault="003244FC" w:rsidP="003244FC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Arial" w:eastAsia="Times New Roman" w:hAnsi="Arial" w:cs="Arial"/>
          <w:b/>
          <w:i/>
          <w:sz w:val="20"/>
          <w:szCs w:val="20"/>
          <w:lang w:eastAsia="pt-BR"/>
        </w:rPr>
      </w:pPr>
    </w:p>
    <w:p w14:paraId="7B9D20E9" w14:textId="77777777" w:rsidR="003244FC" w:rsidRPr="003244FC" w:rsidRDefault="003244FC" w:rsidP="003244FC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Arial" w:eastAsia="Times New Roman" w:hAnsi="Arial" w:cs="Arial"/>
          <w:b/>
          <w:i/>
          <w:sz w:val="20"/>
          <w:szCs w:val="20"/>
          <w:lang w:eastAsia="pt-BR"/>
        </w:rPr>
      </w:pPr>
    </w:p>
    <w:p w14:paraId="79FC32CC" w14:textId="77777777" w:rsidR="003244FC" w:rsidRDefault="003244FC" w:rsidP="00BA0747">
      <w:pPr>
        <w:spacing w:after="0" w:line="240" w:lineRule="auto"/>
        <w:ind w:left="4536"/>
        <w:jc w:val="both"/>
        <w:rPr>
          <w:rFonts w:ascii="Arial" w:eastAsia="Times New Roman" w:hAnsi="Arial" w:cs="Arial"/>
          <w:b/>
          <w:i/>
          <w:lang w:eastAsia="pt-BR"/>
        </w:rPr>
      </w:pPr>
    </w:p>
    <w:p w14:paraId="70ACA5B0" w14:textId="286DF00A" w:rsidR="00116595" w:rsidRDefault="00BA0747" w:rsidP="001165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A0747">
        <w:rPr>
          <w:rFonts w:ascii="Arial" w:eastAsia="Times New Roman" w:hAnsi="Arial" w:cs="Arial"/>
          <w:b/>
          <w:sz w:val="24"/>
          <w:szCs w:val="24"/>
          <w:lang w:eastAsia="pt-BR"/>
        </w:rPr>
        <w:t>O PREFEITO MUNICIPAL DE MUCAJAÍ</w:t>
      </w:r>
      <w:r w:rsidRPr="00BA0747">
        <w:rPr>
          <w:rFonts w:ascii="Arial" w:eastAsia="Times New Roman" w:hAnsi="Arial" w:cs="Arial"/>
          <w:sz w:val="24"/>
          <w:szCs w:val="24"/>
          <w:lang w:eastAsia="pt-BR"/>
        </w:rPr>
        <w:t>, Estado de Roraima, usando das atribuições que lhe confere o artigo 59, Inciso VI da Lei Orgânica do Município</w:t>
      </w:r>
      <w:r w:rsidR="00116595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053B649B" w14:textId="77777777" w:rsidR="00116595" w:rsidRDefault="00116595" w:rsidP="001165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CA2FA38" w14:textId="1C9E7000" w:rsidR="00116595" w:rsidRDefault="00116595" w:rsidP="001165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6595">
        <w:rPr>
          <w:rFonts w:ascii="Arial" w:eastAsia="Times New Roman" w:hAnsi="Arial" w:cs="Arial"/>
          <w:sz w:val="24"/>
          <w:szCs w:val="24"/>
          <w:lang w:eastAsia="pt-BR"/>
        </w:rPr>
        <w:t>CONSIDERANDO a necessidade de assegurar a continuidade administrativa e a regularidade da prestação de serviços públicos essenciais;</w:t>
      </w:r>
    </w:p>
    <w:p w14:paraId="5AB90D14" w14:textId="77777777" w:rsidR="00116595" w:rsidRDefault="00116595" w:rsidP="001165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21BAA7C" w14:textId="54DD698B" w:rsidR="00116595" w:rsidRPr="00116595" w:rsidRDefault="00116595" w:rsidP="0011659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6595">
        <w:rPr>
          <w:rFonts w:ascii="Arial" w:eastAsia="Times New Roman" w:hAnsi="Arial" w:cs="Arial"/>
          <w:sz w:val="24"/>
          <w:szCs w:val="24"/>
          <w:lang w:eastAsia="pt-BR"/>
        </w:rPr>
        <w:t>CONSIDERANDO a conveniência e oportunidade administrativas quanto à manutenção de determinadas funções de direção, chefia, assessoramento e/ou gratificação de função, em caráter excepcional, nos termos do interesse público</w:t>
      </w:r>
      <w:r w:rsidR="003244FC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5A683C0D" w14:textId="77777777" w:rsidR="00116595" w:rsidRPr="00116595" w:rsidRDefault="00116595" w:rsidP="0011659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D492DD" w14:textId="77777777" w:rsidR="00116595" w:rsidRPr="003244FC" w:rsidRDefault="00116595" w:rsidP="0011659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3244F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DECRETA:</w:t>
      </w:r>
    </w:p>
    <w:p w14:paraId="551327D0" w14:textId="77777777" w:rsidR="00116595" w:rsidRPr="00116595" w:rsidRDefault="00116595" w:rsidP="0011659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AEB363F" w14:textId="77777777" w:rsidR="00116595" w:rsidRPr="00116595" w:rsidRDefault="00116595" w:rsidP="0011659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6595">
        <w:rPr>
          <w:rFonts w:ascii="Arial" w:eastAsia="Times New Roman" w:hAnsi="Arial" w:cs="Arial"/>
          <w:sz w:val="24"/>
          <w:szCs w:val="24"/>
          <w:lang w:eastAsia="pt-BR"/>
        </w:rPr>
        <w:t xml:space="preserve">Art. 1º Ficam tornados </w:t>
      </w:r>
      <w:r w:rsidRPr="00116595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sem efeito</w:t>
      </w:r>
      <w:r w:rsidRPr="00116595">
        <w:rPr>
          <w:rFonts w:ascii="Arial" w:eastAsia="Times New Roman" w:hAnsi="Arial" w:cs="Arial"/>
          <w:sz w:val="24"/>
          <w:szCs w:val="24"/>
          <w:lang w:eastAsia="pt-BR"/>
        </w:rPr>
        <w:t>, exclusivamente em relação aos servidores, cargos e lotações constantes do ANEXO ÚNICO deste Decreto, os efeitos da exoneração prevista no art. 1º do Decreto nº 231, de 12 de dezembro de 2025.</w:t>
      </w:r>
    </w:p>
    <w:p w14:paraId="0C8CE701" w14:textId="77777777" w:rsidR="00116595" w:rsidRPr="00116595" w:rsidRDefault="00116595" w:rsidP="0011659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6595">
        <w:rPr>
          <w:rFonts w:ascii="Arial" w:eastAsia="Times New Roman" w:hAnsi="Arial" w:cs="Arial"/>
          <w:sz w:val="24"/>
          <w:szCs w:val="24"/>
          <w:lang w:eastAsia="pt-BR"/>
        </w:rPr>
        <w:t xml:space="preserve">§ 1º Para os fins do </w:t>
      </w:r>
      <w:r w:rsidRPr="00116595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caput,</w:t>
      </w:r>
      <w:r w:rsidRPr="00116595">
        <w:rPr>
          <w:rFonts w:ascii="Arial" w:eastAsia="Times New Roman" w:hAnsi="Arial" w:cs="Arial"/>
          <w:sz w:val="24"/>
          <w:szCs w:val="24"/>
          <w:lang w:eastAsia="pt-BR"/>
        </w:rPr>
        <w:t xml:space="preserve"> considera-se mantida (ou restabelecida, conforme o caso) a designação/nomeação dos agentes públicos listados no ANEXO ÚNICO, nos exatos termos ali descritos.</w:t>
      </w:r>
    </w:p>
    <w:p w14:paraId="1486DC38" w14:textId="77777777" w:rsidR="00116595" w:rsidRDefault="00116595" w:rsidP="0011659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6595">
        <w:rPr>
          <w:rFonts w:ascii="Arial" w:eastAsia="Times New Roman" w:hAnsi="Arial" w:cs="Arial"/>
          <w:sz w:val="24"/>
          <w:szCs w:val="24"/>
          <w:lang w:eastAsia="pt-BR"/>
        </w:rPr>
        <w:t>§ 2º A exceção prevista neste artigo não altera os demais comandos do Decreto nº 231/2025, que permanecem íntegros e vigentes quanto aos demais cargos e ocupantes não relacionados no ANEXO ÚNICO.</w:t>
      </w:r>
    </w:p>
    <w:p w14:paraId="7CD744A4" w14:textId="77777777" w:rsidR="00116595" w:rsidRPr="00116595" w:rsidRDefault="00116595" w:rsidP="0011659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4BB156E" w14:textId="77777777" w:rsidR="00116595" w:rsidRPr="00116595" w:rsidRDefault="00116595" w:rsidP="0011659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6595">
        <w:rPr>
          <w:rFonts w:ascii="Arial" w:eastAsia="Times New Roman" w:hAnsi="Arial" w:cs="Arial"/>
          <w:sz w:val="24"/>
          <w:szCs w:val="24"/>
          <w:lang w:eastAsia="pt-BR"/>
        </w:rPr>
        <w:t>Art. 2º Este Decreto entra em vigor na data de sua publicação, com efeitos retroativos a 12 de dezembro de 2025, exclusivamente para os fins do art. 1º.</w:t>
      </w:r>
    </w:p>
    <w:p w14:paraId="5A0CEE06" w14:textId="77777777" w:rsidR="00116595" w:rsidRDefault="00116595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9FBB99F" w14:textId="528F2F0D" w:rsidR="00A51B77" w:rsidRPr="00A51B77" w:rsidRDefault="00A51B77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Registre-se,</w:t>
      </w:r>
    </w:p>
    <w:p w14:paraId="390CC66E" w14:textId="77777777" w:rsidR="00A51B77" w:rsidRPr="00A51B77" w:rsidRDefault="00A51B77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Publique-se,</w:t>
      </w:r>
    </w:p>
    <w:p w14:paraId="3FB8A2E6" w14:textId="4D26C95F" w:rsidR="00A51B77" w:rsidRPr="003244FC" w:rsidRDefault="00A51B77" w:rsidP="003244FC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Cumpra-se.</w:t>
      </w:r>
    </w:p>
    <w:p w14:paraId="294E2C5F" w14:textId="6E07484F" w:rsidR="00A51B77" w:rsidRPr="00A51B77" w:rsidRDefault="00A51B77" w:rsidP="00A51B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1B77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__________________</w:t>
      </w:r>
      <w:r w:rsidRPr="00A51B77">
        <w:rPr>
          <w:rFonts w:ascii="Arial" w:hAnsi="Arial" w:cs="Arial"/>
          <w:sz w:val="24"/>
          <w:szCs w:val="24"/>
        </w:rPr>
        <w:t>______</w:t>
      </w:r>
    </w:p>
    <w:p w14:paraId="3708F1AF" w14:textId="77777777" w:rsidR="00A51B77" w:rsidRPr="00A51B77" w:rsidRDefault="00A51B77" w:rsidP="00A51B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FRANCISCO RUFINO DE SOUZA</w:t>
      </w:r>
    </w:p>
    <w:p w14:paraId="1A4382B8" w14:textId="6D2C90C0" w:rsidR="00514B23" w:rsidRPr="009F451F" w:rsidRDefault="00A51B77" w:rsidP="00A51B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51B77">
        <w:rPr>
          <w:rFonts w:ascii="Arial" w:hAnsi="Arial" w:cs="Arial"/>
          <w:sz w:val="24"/>
          <w:szCs w:val="24"/>
        </w:rPr>
        <w:t>Prefeito de Mucajaí</w:t>
      </w:r>
    </w:p>
    <w:sectPr w:rsidR="00514B23" w:rsidRPr="009F451F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A2570" w14:textId="77777777" w:rsidR="00D403F6" w:rsidRDefault="00D403F6">
      <w:pPr>
        <w:spacing w:after="0" w:line="240" w:lineRule="auto"/>
      </w:pPr>
      <w:r>
        <w:separator/>
      </w:r>
    </w:p>
  </w:endnote>
  <w:endnote w:type="continuationSeparator" w:id="0">
    <w:p w14:paraId="55CD6FFB" w14:textId="77777777" w:rsidR="00D403F6" w:rsidRDefault="00D40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F10E0" w14:textId="3E44A8A3" w:rsidR="006862C5" w:rsidRPr="00ED6C21" w:rsidRDefault="00D521BB" w:rsidP="006862C5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133</w:t>
    </w:r>
    <w:r w:rsidR="006862C5">
      <w:rPr>
        <w:rFonts w:ascii="Arial" w:hAnsi="Arial" w:cs="Arial"/>
        <w:sz w:val="16"/>
        <w:szCs w:val="16"/>
      </w:rPr>
      <w:t>, Centro</w:t>
    </w:r>
    <w:r w:rsidR="006862C5" w:rsidRPr="00ED6C21">
      <w:rPr>
        <w:rFonts w:ascii="Arial" w:hAnsi="Arial" w:cs="Arial"/>
        <w:sz w:val="16"/>
        <w:szCs w:val="16"/>
      </w:rPr>
      <w:t xml:space="preserve"> * CEP: 69.34</w:t>
    </w:r>
    <w:r w:rsidR="006862C5">
      <w:rPr>
        <w:rFonts w:ascii="Arial" w:hAnsi="Arial" w:cs="Arial"/>
        <w:sz w:val="16"/>
        <w:szCs w:val="16"/>
      </w:rPr>
      <w:t>0</w:t>
    </w:r>
    <w:r w:rsidR="006862C5" w:rsidRPr="00ED6C21">
      <w:rPr>
        <w:rFonts w:ascii="Arial" w:hAnsi="Arial" w:cs="Arial"/>
        <w:sz w:val="16"/>
        <w:szCs w:val="16"/>
      </w:rPr>
      <w:t>-000 * CNPJ: 0</w:t>
    </w:r>
    <w:r w:rsidR="006862C5">
      <w:rPr>
        <w:rFonts w:ascii="Arial" w:hAnsi="Arial" w:cs="Arial"/>
        <w:sz w:val="16"/>
        <w:szCs w:val="16"/>
      </w:rPr>
      <w:t>4.056.198/0001-86</w:t>
    </w:r>
  </w:p>
  <w:p w14:paraId="3CC75D4F" w14:textId="579B5311" w:rsidR="006862C5" w:rsidRPr="00ED6C21" w:rsidRDefault="006862C5" w:rsidP="006862C5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F48E623" w:rsidR="006862C5" w:rsidRDefault="006862C5" w:rsidP="006862C5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CBEDE" w14:textId="77777777" w:rsidR="00D403F6" w:rsidRDefault="00D403F6">
      <w:pPr>
        <w:spacing w:after="0" w:line="240" w:lineRule="auto"/>
      </w:pPr>
      <w:r>
        <w:separator/>
      </w:r>
    </w:p>
  </w:footnote>
  <w:footnote w:type="continuationSeparator" w:id="0">
    <w:p w14:paraId="5079016C" w14:textId="77777777" w:rsidR="00D403F6" w:rsidRDefault="00D40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F0CA" w14:textId="34DE3B55" w:rsidR="006862C5" w:rsidRDefault="00D403F6">
    <w:pPr>
      <w:pStyle w:val="Cabealho"/>
    </w:pPr>
    <w:r>
      <w:rPr>
        <w:noProof/>
      </w:rPr>
      <w:pict w14:anchorId="4AA95B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1028" type="#_x0000_t75" alt="" style="position:absolute;margin-left:0;margin-top:0;width:424.85pt;height:411.05pt;z-index:-2516536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8DD9D" w14:textId="57B501AC" w:rsidR="006862C5" w:rsidRDefault="00D403F6" w:rsidP="006862C5">
    <w:pPr>
      <w:pStyle w:val="Cabealho"/>
      <w:jc w:val="center"/>
      <w:rPr>
        <w:rFonts w:ascii="Arial" w:hAnsi="Arial" w:cs="Arial"/>
      </w:rPr>
    </w:pPr>
    <w:r>
      <w:rPr>
        <w:noProof/>
      </w:rPr>
      <w:pict w14:anchorId="6B9B0D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1027" type="#_x0000_t75" alt="" style="position:absolute;left:0;text-align:left;margin-left:0;margin-top:0;width:424.85pt;height:411.05pt;z-index:-2516526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  <w:r w:rsidR="006862C5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62C5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62C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6809162E">
        <v:shape id="_x0000_s1026" type="#_x0000_t75" alt="" style="position:absolute;left:0;text-align:left;margin-left:658.7pt;margin-top:1.85pt;width:42.5pt;height:45.7pt;z-index:251658752;mso-wrap-edited:f;mso-width-percent:0;mso-height-percent:0;mso-position-horizontal-relative:text;mso-position-vertical-relative:text;mso-width-percent:0;mso-height-percent:0">
          <v:imagedata r:id="rId4" o:title=""/>
        </v:shape>
        <o:OLEObject Type="Embed" ProgID="CorelDraw.Graphic.13" ShapeID="_x0000_s1026" DrawAspect="Content" ObjectID="_1827479458" r:id="rId5"/>
      </w:object>
    </w:r>
    <w:r w:rsidR="006862C5">
      <w:rPr>
        <w:rFonts w:ascii="Arial" w:hAnsi="Arial" w:cs="Arial"/>
      </w:rPr>
      <w:t>ESTADO DE RORAIMA</w:t>
    </w:r>
  </w:p>
  <w:p w14:paraId="45BA8D1A" w14:textId="2961D18A" w:rsidR="006862C5" w:rsidRPr="007E4D6F" w:rsidRDefault="006862C5" w:rsidP="006862C5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01D90B36" w:rsidR="006862C5" w:rsidRPr="00787FE0" w:rsidRDefault="006862C5" w:rsidP="006862C5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AMAZÔNIA PATRIMONIO DOS BRASILEIROS"</w:t>
    </w:r>
  </w:p>
  <w:p w14:paraId="194F77BD" w14:textId="77777777" w:rsidR="006862C5" w:rsidRPr="00C509D3" w:rsidRDefault="006862C5" w:rsidP="006862C5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C39A" w14:textId="6496FEF0" w:rsidR="006862C5" w:rsidRDefault="00D403F6">
    <w:pPr>
      <w:pStyle w:val="Cabealho"/>
    </w:pPr>
    <w:r>
      <w:rPr>
        <w:noProof/>
      </w:rPr>
      <w:pict w14:anchorId="0D21D0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1025" type="#_x0000_t75" alt="" style="position:absolute;margin-left:0;margin-top:0;width:424.85pt;height:411.05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67"/>
    <w:rsid w:val="00053ACD"/>
    <w:rsid w:val="00070810"/>
    <w:rsid w:val="0008157E"/>
    <w:rsid w:val="000C46C8"/>
    <w:rsid w:val="000D1EC8"/>
    <w:rsid w:val="000E4C5B"/>
    <w:rsid w:val="000F6EB9"/>
    <w:rsid w:val="001012A7"/>
    <w:rsid w:val="00116595"/>
    <w:rsid w:val="0014035F"/>
    <w:rsid w:val="00157424"/>
    <w:rsid w:val="0016140E"/>
    <w:rsid w:val="00164114"/>
    <w:rsid w:val="001836ED"/>
    <w:rsid w:val="00186F43"/>
    <w:rsid w:val="001956BD"/>
    <w:rsid w:val="00200762"/>
    <w:rsid w:val="00217741"/>
    <w:rsid w:val="00234F41"/>
    <w:rsid w:val="00244C82"/>
    <w:rsid w:val="00257216"/>
    <w:rsid w:val="00257C25"/>
    <w:rsid w:val="002834ED"/>
    <w:rsid w:val="002B26FA"/>
    <w:rsid w:val="002B5002"/>
    <w:rsid w:val="002C156D"/>
    <w:rsid w:val="002E7969"/>
    <w:rsid w:val="003244FC"/>
    <w:rsid w:val="003C0A6E"/>
    <w:rsid w:val="003C4AFD"/>
    <w:rsid w:val="00402936"/>
    <w:rsid w:val="0043015C"/>
    <w:rsid w:val="00476BC4"/>
    <w:rsid w:val="00486D20"/>
    <w:rsid w:val="004D0440"/>
    <w:rsid w:val="00514B23"/>
    <w:rsid w:val="005556DF"/>
    <w:rsid w:val="005C1367"/>
    <w:rsid w:val="005E66AF"/>
    <w:rsid w:val="005F2E92"/>
    <w:rsid w:val="00617BBA"/>
    <w:rsid w:val="006306E1"/>
    <w:rsid w:val="00651ABE"/>
    <w:rsid w:val="006862C5"/>
    <w:rsid w:val="006A43B8"/>
    <w:rsid w:val="006C68AF"/>
    <w:rsid w:val="006D30F7"/>
    <w:rsid w:val="006F5A63"/>
    <w:rsid w:val="00712470"/>
    <w:rsid w:val="00754462"/>
    <w:rsid w:val="007658D6"/>
    <w:rsid w:val="00766D9D"/>
    <w:rsid w:val="00787FE0"/>
    <w:rsid w:val="007906BD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23260"/>
    <w:rsid w:val="009236F1"/>
    <w:rsid w:val="009376DA"/>
    <w:rsid w:val="009661F1"/>
    <w:rsid w:val="00971CD9"/>
    <w:rsid w:val="009C22EF"/>
    <w:rsid w:val="009F451F"/>
    <w:rsid w:val="00A24D4D"/>
    <w:rsid w:val="00A3552D"/>
    <w:rsid w:val="00A40982"/>
    <w:rsid w:val="00A51B77"/>
    <w:rsid w:val="00A61933"/>
    <w:rsid w:val="00A77A86"/>
    <w:rsid w:val="00AB02C0"/>
    <w:rsid w:val="00AF10A4"/>
    <w:rsid w:val="00B11414"/>
    <w:rsid w:val="00B53E46"/>
    <w:rsid w:val="00BA0747"/>
    <w:rsid w:val="00BA45E0"/>
    <w:rsid w:val="00BA6F90"/>
    <w:rsid w:val="00BE0380"/>
    <w:rsid w:val="00BE47C9"/>
    <w:rsid w:val="00C41C5E"/>
    <w:rsid w:val="00C55567"/>
    <w:rsid w:val="00C777AF"/>
    <w:rsid w:val="00C83FEB"/>
    <w:rsid w:val="00C9601E"/>
    <w:rsid w:val="00CA6CCF"/>
    <w:rsid w:val="00CD2933"/>
    <w:rsid w:val="00CE1D3D"/>
    <w:rsid w:val="00CE3F9B"/>
    <w:rsid w:val="00D267EA"/>
    <w:rsid w:val="00D345C8"/>
    <w:rsid w:val="00D403F6"/>
    <w:rsid w:val="00D521BB"/>
    <w:rsid w:val="00D72236"/>
    <w:rsid w:val="00D76187"/>
    <w:rsid w:val="00E03357"/>
    <w:rsid w:val="00E0559E"/>
    <w:rsid w:val="00E102D8"/>
    <w:rsid w:val="00E15684"/>
    <w:rsid w:val="00E371B6"/>
    <w:rsid w:val="00E47B1C"/>
    <w:rsid w:val="00E54593"/>
    <w:rsid w:val="00E67368"/>
    <w:rsid w:val="00E82049"/>
    <w:rsid w:val="00EC7DF1"/>
    <w:rsid w:val="00ED52C3"/>
    <w:rsid w:val="00F3140F"/>
    <w:rsid w:val="00F42B29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595"/>
  </w:style>
  <w:style w:type="paragraph" w:styleId="Ttulo3">
    <w:name w:val="heading 3"/>
    <w:basedOn w:val="Normal"/>
    <w:link w:val="Ttulo3Char"/>
    <w:uiPriority w:val="9"/>
    <w:qFormat/>
    <w:rsid w:val="009F45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F45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819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2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88D6D-B0D7-46C8-AABC-8848981D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1556</Characters>
  <Application>Microsoft Office Word</Application>
  <DocSecurity>0</DocSecurity>
  <Lines>51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Marcos Veloso</cp:lastModifiedBy>
  <cp:revision>2</cp:revision>
  <cp:lastPrinted>2025-12-01T18:50:00Z</cp:lastPrinted>
  <dcterms:created xsi:type="dcterms:W3CDTF">2025-12-17T16:25:00Z</dcterms:created>
  <dcterms:modified xsi:type="dcterms:W3CDTF">2025-12-17T16:25:00Z</dcterms:modified>
</cp:coreProperties>
</file>